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1099C" w14:textId="77777777" w:rsidR="008A0702" w:rsidRDefault="00B12FF8">
      <w:pPr>
        <w:jc w:val="right"/>
        <w:rPr>
          <w:lang w:val="en-US"/>
        </w:rPr>
      </w:pPr>
      <w:r>
        <w:rPr>
          <w:lang w:val="en-US"/>
        </w:rPr>
        <w:t>Warsaw, 28 June 2022</w:t>
      </w:r>
      <w:r>
        <w:rPr>
          <w:lang w:val="en-US"/>
        </w:rPr>
        <w:br/>
        <w:t>Press release</w:t>
      </w:r>
    </w:p>
    <w:p w14:paraId="5371099D" w14:textId="77777777" w:rsidR="008A0702" w:rsidRDefault="008A0702">
      <w:pPr>
        <w:jc w:val="right"/>
        <w:rPr>
          <w:lang w:val="en-US"/>
        </w:rPr>
      </w:pPr>
    </w:p>
    <w:p w14:paraId="5371099E" w14:textId="77777777" w:rsidR="008A0702" w:rsidRDefault="00B12FF8">
      <w:pPr>
        <w:jc w:val="center"/>
        <w:rPr>
          <w:b/>
          <w:bCs/>
          <w:sz w:val="48"/>
          <w:szCs w:val="40"/>
          <w:lang w:val="en-US"/>
        </w:rPr>
      </w:pPr>
      <w:r>
        <w:rPr>
          <w:b/>
          <w:bCs/>
          <w:sz w:val="48"/>
          <w:szCs w:val="40"/>
          <w:lang w:val="en-US"/>
        </w:rPr>
        <w:t xml:space="preserve">Premiere of </w:t>
      </w:r>
      <w:proofErr w:type="spellStart"/>
      <w:r>
        <w:rPr>
          <w:b/>
          <w:bCs/>
          <w:i/>
          <w:iCs/>
          <w:sz w:val="48"/>
          <w:szCs w:val="40"/>
          <w:lang w:val="en-US"/>
        </w:rPr>
        <w:t>Bbrass</w:t>
      </w:r>
      <w:proofErr w:type="spellEnd"/>
      <w:r>
        <w:rPr>
          <w:b/>
          <w:bCs/>
          <w:i/>
          <w:iCs/>
          <w:sz w:val="48"/>
          <w:szCs w:val="40"/>
          <w:lang w:val="en-US"/>
        </w:rPr>
        <w:t xml:space="preserve"> Concerto </w:t>
      </w:r>
      <w:r>
        <w:rPr>
          <w:b/>
          <w:bCs/>
          <w:sz w:val="48"/>
          <w:szCs w:val="40"/>
          <w:lang w:val="en-US"/>
        </w:rPr>
        <w:t>by</w:t>
      </w:r>
      <w:r>
        <w:rPr>
          <w:b/>
          <w:bCs/>
          <w:sz w:val="48"/>
          <w:szCs w:val="40"/>
          <w:lang w:val="en-US"/>
        </w:rPr>
        <w:br/>
        <w:t>Mikołaj Majkusiak</w:t>
      </w:r>
    </w:p>
    <w:p w14:paraId="5371099F" w14:textId="77777777" w:rsidR="008A0702" w:rsidRDefault="00B12FF8">
      <w:pPr>
        <w:spacing w:after="0"/>
        <w:jc w:val="center"/>
        <w:rPr>
          <w:sz w:val="40"/>
          <w:szCs w:val="40"/>
        </w:rPr>
      </w:pPr>
      <w:r>
        <w:rPr>
          <w:sz w:val="40"/>
          <w:szCs w:val="40"/>
        </w:rPr>
        <w:t xml:space="preserve">28 </w:t>
      </w:r>
      <w:proofErr w:type="spellStart"/>
      <w:r>
        <w:rPr>
          <w:sz w:val="40"/>
          <w:szCs w:val="40"/>
        </w:rPr>
        <w:t>June</w:t>
      </w:r>
      <w:proofErr w:type="spellEnd"/>
      <w:r>
        <w:rPr>
          <w:sz w:val="40"/>
          <w:szCs w:val="40"/>
        </w:rPr>
        <w:t xml:space="preserve"> 2022</w:t>
      </w:r>
    </w:p>
    <w:p w14:paraId="537109A0" w14:textId="77777777" w:rsidR="008A0702" w:rsidRDefault="00B12FF8">
      <w:pPr>
        <w:spacing w:after="0"/>
        <w:jc w:val="center"/>
        <w:rPr>
          <w:sz w:val="40"/>
          <w:szCs w:val="40"/>
        </w:rPr>
      </w:pPr>
      <w:proofErr w:type="spellStart"/>
      <w:r>
        <w:rPr>
          <w:sz w:val="40"/>
          <w:szCs w:val="40"/>
        </w:rPr>
        <w:t>Sinfonia</w:t>
      </w:r>
      <w:proofErr w:type="spellEnd"/>
      <w:r>
        <w:rPr>
          <w:sz w:val="40"/>
          <w:szCs w:val="40"/>
        </w:rPr>
        <w:t xml:space="preserve"> </w:t>
      </w:r>
      <w:proofErr w:type="spellStart"/>
      <w:r>
        <w:rPr>
          <w:sz w:val="40"/>
          <w:szCs w:val="40"/>
        </w:rPr>
        <w:t>Varsovia</w:t>
      </w:r>
      <w:proofErr w:type="spellEnd"/>
    </w:p>
    <w:p w14:paraId="537109A1" w14:textId="77777777" w:rsidR="008A0702" w:rsidRDefault="00B12FF8">
      <w:pPr>
        <w:spacing w:after="0"/>
        <w:jc w:val="center"/>
        <w:rPr>
          <w:sz w:val="40"/>
          <w:szCs w:val="40"/>
        </w:rPr>
      </w:pPr>
      <w:r>
        <w:rPr>
          <w:sz w:val="40"/>
          <w:szCs w:val="40"/>
        </w:rPr>
        <w:t xml:space="preserve">ul. Grochowska 272, </w:t>
      </w:r>
      <w:proofErr w:type="spellStart"/>
      <w:r>
        <w:rPr>
          <w:sz w:val="40"/>
          <w:szCs w:val="40"/>
        </w:rPr>
        <w:t>Warsaw</w:t>
      </w:r>
      <w:proofErr w:type="spellEnd"/>
    </w:p>
    <w:p w14:paraId="537109A2" w14:textId="77777777" w:rsidR="008A0702" w:rsidRDefault="008A0702">
      <w:pPr>
        <w:spacing w:after="0"/>
        <w:rPr>
          <w:sz w:val="40"/>
          <w:szCs w:val="40"/>
        </w:rPr>
      </w:pPr>
    </w:p>
    <w:p w14:paraId="537109A3" w14:textId="77777777" w:rsidR="008A0702" w:rsidRDefault="00B12FF8">
      <w:pPr>
        <w:spacing w:after="120"/>
        <w:jc w:val="both"/>
        <w:rPr>
          <w:b/>
          <w:bCs/>
          <w:lang w:val="en-US"/>
        </w:rPr>
      </w:pPr>
      <w:r>
        <w:rPr>
          <w:b/>
          <w:bCs/>
          <w:lang w:val="en-US"/>
        </w:rPr>
        <w:t xml:space="preserve">Mikołaj </w:t>
      </w:r>
      <w:proofErr w:type="spellStart"/>
      <w:r>
        <w:rPr>
          <w:b/>
          <w:bCs/>
          <w:lang w:val="en-US"/>
        </w:rPr>
        <w:t>Majkusiak's</w:t>
      </w:r>
      <w:proofErr w:type="spellEnd"/>
      <w:r>
        <w:rPr>
          <w:b/>
          <w:bCs/>
          <w:lang w:val="en-US"/>
        </w:rPr>
        <w:t xml:space="preserve"> </w:t>
      </w:r>
      <w:proofErr w:type="spellStart"/>
      <w:r>
        <w:rPr>
          <w:b/>
          <w:bCs/>
          <w:i/>
          <w:iCs/>
          <w:lang w:val="en-US"/>
        </w:rPr>
        <w:t>Bbrass</w:t>
      </w:r>
      <w:proofErr w:type="spellEnd"/>
      <w:r>
        <w:rPr>
          <w:b/>
          <w:bCs/>
          <w:i/>
          <w:iCs/>
          <w:lang w:val="en-US"/>
        </w:rPr>
        <w:t xml:space="preserve"> Concerto</w:t>
      </w:r>
      <w:r>
        <w:rPr>
          <w:b/>
          <w:bCs/>
          <w:lang w:val="en-US"/>
        </w:rPr>
        <w:t xml:space="preserve"> for brass instruments, percussion, and symphony orchestra will have its world premiere during the finale of the 22nd Franciszek </w:t>
      </w:r>
      <w:proofErr w:type="spellStart"/>
      <w:r>
        <w:rPr>
          <w:b/>
          <w:bCs/>
          <w:lang w:val="en-US"/>
        </w:rPr>
        <w:t>Wybrańczyk</w:t>
      </w:r>
      <w:proofErr w:type="spellEnd"/>
      <w:r>
        <w:rPr>
          <w:b/>
          <w:bCs/>
          <w:lang w:val="en-US"/>
        </w:rPr>
        <w:t xml:space="preserve"> Sinfonia </w:t>
      </w:r>
      <w:proofErr w:type="spellStart"/>
      <w:r>
        <w:rPr>
          <w:b/>
          <w:bCs/>
          <w:lang w:val="en-US"/>
        </w:rPr>
        <w:t>Varsovia</w:t>
      </w:r>
      <w:proofErr w:type="spellEnd"/>
      <w:r>
        <w:rPr>
          <w:b/>
          <w:bCs/>
          <w:lang w:val="en-US"/>
        </w:rPr>
        <w:t xml:space="preserve"> to Its City Festival. Sinfonia </w:t>
      </w:r>
      <w:proofErr w:type="spellStart"/>
      <w:r>
        <w:rPr>
          <w:b/>
          <w:bCs/>
          <w:lang w:val="en-US"/>
        </w:rPr>
        <w:t>Varsovia</w:t>
      </w:r>
      <w:proofErr w:type="spellEnd"/>
      <w:r>
        <w:rPr>
          <w:b/>
          <w:bCs/>
          <w:lang w:val="en-US"/>
        </w:rPr>
        <w:t xml:space="preserve"> will be conducted by Aleksandar </w:t>
      </w:r>
      <w:proofErr w:type="spellStart"/>
      <w:r>
        <w:rPr>
          <w:b/>
          <w:bCs/>
          <w:lang w:val="en-US"/>
        </w:rPr>
        <w:t>Marković</w:t>
      </w:r>
      <w:proofErr w:type="spellEnd"/>
      <w:r>
        <w:rPr>
          <w:b/>
          <w:bCs/>
          <w:lang w:val="en-US"/>
        </w:rPr>
        <w:t>. The event will t</w:t>
      </w:r>
      <w:r>
        <w:rPr>
          <w:b/>
          <w:bCs/>
          <w:lang w:val="en-US"/>
        </w:rPr>
        <w:t xml:space="preserve">ake place on 28 June 2022 at 7:00 PM in the Concert Pavilion at 272 </w:t>
      </w:r>
      <w:proofErr w:type="spellStart"/>
      <w:r>
        <w:rPr>
          <w:b/>
          <w:bCs/>
          <w:lang w:val="en-US"/>
        </w:rPr>
        <w:t>Grochowska</w:t>
      </w:r>
      <w:proofErr w:type="spellEnd"/>
      <w:r>
        <w:rPr>
          <w:b/>
          <w:bCs/>
          <w:lang w:val="en-US"/>
        </w:rPr>
        <w:t xml:space="preserve"> Street.</w:t>
      </w:r>
    </w:p>
    <w:p w14:paraId="537109A4" w14:textId="77777777" w:rsidR="008A0702" w:rsidRDefault="00B12FF8">
      <w:pPr>
        <w:spacing w:after="120"/>
        <w:jc w:val="both"/>
        <w:rPr>
          <w:lang w:val="en-US"/>
        </w:rPr>
      </w:pPr>
      <w:r>
        <w:rPr>
          <w:lang w:val="en-US"/>
        </w:rPr>
        <w:t>The title of the concert refers to the English term for the brass s</w:t>
      </w:r>
      <w:r>
        <w:rPr>
          <w:lang w:val="en-US"/>
        </w:rPr>
        <w:t>ection, which, along with the percussion, plays a leading role in the composition. The letters "Bb" al</w:t>
      </w:r>
      <w:r>
        <w:rPr>
          <w:lang w:val="en-US"/>
        </w:rPr>
        <w:t>lude to the transposition marking used in musical notation for some wind instruments and demarcate the tonal center, which is the key sound of the piece. As the composer says, "A rather unusual instrumental solution i</w:t>
      </w:r>
      <w:r>
        <w:rPr>
          <w:lang w:val="en-US"/>
        </w:rPr>
        <w:t>s the inclusion of percussion, which ha</w:t>
      </w:r>
      <w:r>
        <w:rPr>
          <w:lang w:val="en-US"/>
        </w:rPr>
        <w:t>s become a very important link in the symphony orchestra. This is where the hard rock idiom comes in, on which the piece’s energy is based”.</w:t>
      </w:r>
    </w:p>
    <w:p w14:paraId="537109A5" w14:textId="0EFAA744" w:rsidR="008A0702" w:rsidRDefault="00B12FF8">
      <w:pPr>
        <w:spacing w:after="120"/>
        <w:jc w:val="both"/>
        <w:rPr>
          <w:lang w:val="en-US"/>
        </w:rPr>
      </w:pPr>
      <w:r>
        <w:rPr>
          <w:lang w:val="en-US"/>
        </w:rPr>
        <w:t xml:space="preserve">Drawing on the long tradition of the instrumental concerto, The </w:t>
      </w:r>
      <w:proofErr w:type="spellStart"/>
      <w:r>
        <w:rPr>
          <w:i/>
          <w:iCs/>
          <w:lang w:val="en-US"/>
        </w:rPr>
        <w:t>Bbrass</w:t>
      </w:r>
      <w:proofErr w:type="spellEnd"/>
      <w:r>
        <w:rPr>
          <w:i/>
          <w:iCs/>
          <w:lang w:val="en-US"/>
        </w:rPr>
        <w:t xml:space="preserve"> Concerto</w:t>
      </w:r>
      <w:r>
        <w:rPr>
          <w:lang w:val="en-US"/>
        </w:rPr>
        <w:t xml:space="preserve"> has a conventional three-movement s</w:t>
      </w:r>
      <w:r>
        <w:rPr>
          <w:lang w:val="en-US"/>
        </w:rPr>
        <w:t xml:space="preserve">tructure: I. </w:t>
      </w:r>
      <w:r>
        <w:rPr>
          <w:i/>
          <w:iCs/>
          <w:lang w:val="en-US"/>
        </w:rPr>
        <w:t>Con forza</w:t>
      </w:r>
      <w:r>
        <w:rPr>
          <w:lang w:val="en-US"/>
        </w:rPr>
        <w:t xml:space="preserve">, II. </w:t>
      </w:r>
      <w:r>
        <w:rPr>
          <w:i/>
          <w:iCs/>
          <w:lang w:val="en-US"/>
        </w:rPr>
        <w:t>Grave</w:t>
      </w:r>
      <w:r>
        <w:rPr>
          <w:lang w:val="en-US"/>
        </w:rPr>
        <w:t xml:space="preserve">, III. </w:t>
      </w:r>
      <w:r>
        <w:rPr>
          <w:i/>
          <w:iCs/>
          <w:lang w:val="en-US"/>
        </w:rPr>
        <w:t xml:space="preserve">Ben </w:t>
      </w:r>
      <w:proofErr w:type="spellStart"/>
      <w:r>
        <w:rPr>
          <w:i/>
          <w:iCs/>
          <w:lang w:val="en-US"/>
        </w:rPr>
        <w:t>ritmico</w:t>
      </w:r>
      <w:proofErr w:type="spellEnd"/>
      <w:r>
        <w:rPr>
          <w:lang w:val="en-US"/>
        </w:rPr>
        <w:t xml:space="preserve">. "The piece is based on the musical tradition I much appreciate, as there </w:t>
      </w:r>
      <w:r>
        <w:rPr>
          <w:lang w:val="en-US"/>
        </w:rPr>
        <w:t xml:space="preserve">are traditionally understood developments of themes and a fugato, for example", Majkusiak adds. </w:t>
      </w:r>
      <w:r w:rsidR="00ED4C0C">
        <w:rPr>
          <w:lang w:val="en-US"/>
        </w:rPr>
        <w:t>"</w:t>
      </w:r>
      <w:r>
        <w:rPr>
          <w:lang w:val="en-US"/>
        </w:rPr>
        <w:t xml:space="preserve">The audience can expect strong </w:t>
      </w:r>
      <w:proofErr w:type="spellStart"/>
      <w:r>
        <w:rPr>
          <w:lang w:val="en-US"/>
        </w:rPr>
        <w:t>m</w:t>
      </w:r>
      <w:r>
        <w:rPr>
          <w:lang w:val="en-US"/>
        </w:rPr>
        <w:t>otorics</w:t>
      </w:r>
      <w:proofErr w:type="spellEnd"/>
      <w:r>
        <w:rPr>
          <w:lang w:val="en-US"/>
        </w:rPr>
        <w:t xml:space="preserve"> and complex rhythms, sometimes the piece gets loud!"</w:t>
      </w:r>
    </w:p>
    <w:p w14:paraId="537109A6" w14:textId="77777777" w:rsidR="008A0702" w:rsidRDefault="00B12FF8">
      <w:pPr>
        <w:spacing w:after="120"/>
        <w:jc w:val="both"/>
        <w:rPr>
          <w:lang w:val="en-US"/>
        </w:rPr>
      </w:pPr>
      <w:r>
        <w:rPr>
          <w:lang w:val="en-US"/>
        </w:rPr>
        <w:t xml:space="preserve">Audio recording of the piece will be made available on </w:t>
      </w:r>
      <w:hyperlink r:id="rId9">
        <w:r>
          <w:rPr>
            <w:rStyle w:val="czeinternetowe"/>
            <w:lang w:val="en-US"/>
          </w:rPr>
          <w:t xml:space="preserve">Sinfonia </w:t>
        </w:r>
        <w:proofErr w:type="spellStart"/>
        <w:r>
          <w:rPr>
            <w:rStyle w:val="czeinternetowe"/>
            <w:lang w:val="en-US"/>
          </w:rPr>
          <w:t>Varsovia's</w:t>
        </w:r>
        <w:proofErr w:type="spellEnd"/>
        <w:r>
          <w:rPr>
            <w:rStyle w:val="czeinternetowe"/>
            <w:lang w:val="en-US"/>
          </w:rPr>
          <w:t xml:space="preserve"> YouTube channel</w:t>
        </w:r>
      </w:hyperlink>
      <w:r>
        <w:rPr>
          <w:lang w:val="en-US"/>
        </w:rPr>
        <w:t>.</w:t>
      </w:r>
    </w:p>
    <w:p w14:paraId="537109A7" w14:textId="77777777" w:rsidR="008A0702" w:rsidRPr="00024649" w:rsidRDefault="00B12FF8">
      <w:pPr>
        <w:spacing w:after="120"/>
        <w:jc w:val="center"/>
        <w:rPr>
          <w:lang w:val="en-GB"/>
        </w:rPr>
      </w:pPr>
      <w:r w:rsidRPr="00024649">
        <w:rPr>
          <w:lang w:val="en-GB"/>
        </w:rPr>
        <w:t>***</w:t>
      </w:r>
    </w:p>
    <w:p w14:paraId="537109A8" w14:textId="77777777" w:rsidR="008A0702" w:rsidRDefault="00B12FF8">
      <w:pPr>
        <w:jc w:val="both"/>
        <w:rPr>
          <w:lang w:val="en-US"/>
        </w:rPr>
      </w:pPr>
      <w:r>
        <w:rPr>
          <w:b/>
          <w:lang w:val="en-US"/>
        </w:rPr>
        <w:t>MIKOŁAJ MAJKUSIAK</w:t>
      </w:r>
      <w:r>
        <w:rPr>
          <w:lang w:val="en-US"/>
        </w:rPr>
        <w:t xml:space="preserve"> (born 1983) graduated from the Fryderyk Chopin University of Music in Warsaw with a degree in composition (with distinction) and accordion. He has received num</w:t>
      </w:r>
      <w:r>
        <w:rPr>
          <w:lang w:val="en-US"/>
        </w:rPr>
        <w:t xml:space="preserve">erous scholarships from the Ministry of Culture and National Heritage (including the </w:t>
      </w:r>
      <w:proofErr w:type="spellStart"/>
      <w:r>
        <w:rPr>
          <w:lang w:val="en-US"/>
        </w:rPr>
        <w:t>Młoda</w:t>
      </w:r>
      <w:proofErr w:type="spellEnd"/>
      <w:r>
        <w:rPr>
          <w:lang w:val="en-US"/>
        </w:rPr>
        <w:t xml:space="preserve"> Polska Scholarship).</w:t>
      </w:r>
    </w:p>
    <w:p w14:paraId="537109A9" w14:textId="77777777" w:rsidR="008A0702" w:rsidRDefault="00B12FF8">
      <w:pPr>
        <w:jc w:val="both"/>
        <w:rPr>
          <w:lang w:val="en-US"/>
        </w:rPr>
      </w:pPr>
      <w:r>
        <w:rPr>
          <w:lang w:val="en-US"/>
        </w:rPr>
        <w:t xml:space="preserve">He won the Best Composer of the Young Generation – Fryderyk Festival 2020 </w:t>
      </w:r>
      <w:proofErr w:type="spellStart"/>
      <w:r>
        <w:rPr>
          <w:lang w:val="en-US"/>
        </w:rPr>
        <w:t>ZAiKS</w:t>
      </w:r>
      <w:proofErr w:type="spellEnd"/>
      <w:r>
        <w:rPr>
          <w:lang w:val="en-US"/>
        </w:rPr>
        <w:t xml:space="preserve"> Special Award </w:t>
      </w:r>
      <w:r>
        <w:rPr>
          <w:lang w:val="en-US"/>
        </w:rPr>
        <w:t>"for an original, individual musical style, a fasc</w:t>
      </w:r>
      <w:r>
        <w:rPr>
          <w:lang w:val="en-US"/>
        </w:rPr>
        <w:t>inating energy in sound narration, and consistency in creative work”.</w:t>
      </w:r>
    </w:p>
    <w:p w14:paraId="537109AA" w14:textId="77777777" w:rsidR="008A0702" w:rsidRDefault="00B12FF8">
      <w:pPr>
        <w:jc w:val="both"/>
        <w:rPr>
          <w:rFonts w:eastAsia="Times New Roman"/>
          <w:lang w:val="en-US"/>
        </w:rPr>
      </w:pPr>
      <w:r>
        <w:rPr>
          <w:rFonts w:eastAsia="Times New Roman"/>
          <w:lang w:val="en-US"/>
        </w:rPr>
        <w:t xml:space="preserve">His pieces have been performed in most European countries, in China, Japan, and Canada, as well as at multiple festivals. His compositions have been premiered by AUKSO Chamber Orchestra, </w:t>
      </w:r>
      <w:proofErr w:type="spellStart"/>
      <w:r>
        <w:rPr>
          <w:rFonts w:eastAsia="Times New Roman"/>
          <w:lang w:val="en-US"/>
        </w:rPr>
        <w:t>Elbląg</w:t>
      </w:r>
      <w:proofErr w:type="spellEnd"/>
      <w:r>
        <w:rPr>
          <w:rFonts w:eastAsia="Times New Roman"/>
          <w:lang w:val="en-US"/>
        </w:rPr>
        <w:t xml:space="preserve"> Chamber Orchestra, Warmia and </w:t>
      </w:r>
      <w:proofErr w:type="spellStart"/>
      <w:r>
        <w:rPr>
          <w:rFonts w:eastAsia="Times New Roman"/>
          <w:lang w:val="en-US"/>
        </w:rPr>
        <w:t>Mazury</w:t>
      </w:r>
      <w:proofErr w:type="spellEnd"/>
      <w:r>
        <w:rPr>
          <w:rFonts w:eastAsia="Times New Roman"/>
          <w:lang w:val="en-US"/>
        </w:rPr>
        <w:t xml:space="preserve"> Philharmonic Orchestra, </w:t>
      </w:r>
      <w:proofErr w:type="spellStart"/>
      <w:r>
        <w:rPr>
          <w:rFonts w:eastAsia="Times New Roman"/>
          <w:lang w:val="en-US"/>
        </w:rPr>
        <w:t>Ś</w:t>
      </w:r>
      <w:r>
        <w:rPr>
          <w:rFonts w:eastAsia="Times New Roman"/>
          <w:lang w:val="en-US"/>
        </w:rPr>
        <w:t>więtokrzyska</w:t>
      </w:r>
      <w:proofErr w:type="spellEnd"/>
      <w:r>
        <w:rPr>
          <w:rFonts w:eastAsia="Times New Roman"/>
          <w:lang w:val="en-US"/>
        </w:rPr>
        <w:t xml:space="preserve"> Philharmonic </w:t>
      </w:r>
      <w:r>
        <w:rPr>
          <w:rFonts w:eastAsia="Times New Roman"/>
          <w:lang w:val="en-US"/>
        </w:rPr>
        <w:lastRenderedPageBreak/>
        <w:t xml:space="preserve">Orchestra, Atom String Quartet, Hashtag Ensemble, </w:t>
      </w:r>
      <w:proofErr w:type="spellStart"/>
      <w:r>
        <w:rPr>
          <w:rFonts w:eastAsia="Times New Roman"/>
          <w:lang w:val="en-US"/>
        </w:rPr>
        <w:t>Kwartludium</w:t>
      </w:r>
      <w:proofErr w:type="spellEnd"/>
      <w:r>
        <w:rPr>
          <w:rFonts w:eastAsia="Times New Roman"/>
          <w:lang w:val="en-US"/>
        </w:rPr>
        <w:t xml:space="preserve">, </w:t>
      </w:r>
      <w:proofErr w:type="spellStart"/>
      <w:r>
        <w:rPr>
          <w:rFonts w:eastAsia="Times New Roman"/>
          <w:lang w:val="en-US"/>
        </w:rPr>
        <w:t>LutosAir</w:t>
      </w:r>
      <w:proofErr w:type="spellEnd"/>
      <w:r>
        <w:rPr>
          <w:rFonts w:eastAsia="Times New Roman"/>
          <w:lang w:val="en-US"/>
        </w:rPr>
        <w:t xml:space="preserve"> Quintet, Morpheus Saxophone Quartet, Magdalena </w:t>
      </w:r>
      <w:proofErr w:type="spellStart"/>
      <w:r>
        <w:rPr>
          <w:rFonts w:eastAsia="Times New Roman"/>
          <w:lang w:val="en-US"/>
        </w:rPr>
        <w:t>Bojanowicz</w:t>
      </w:r>
      <w:proofErr w:type="spellEnd"/>
      <w:r>
        <w:rPr>
          <w:rFonts w:eastAsia="Times New Roman"/>
          <w:lang w:val="en-US"/>
        </w:rPr>
        <w:t xml:space="preserve">, Marek </w:t>
      </w:r>
      <w:proofErr w:type="spellStart"/>
      <w:r>
        <w:rPr>
          <w:rFonts w:eastAsia="Times New Roman"/>
          <w:lang w:val="en-US"/>
        </w:rPr>
        <w:t>Bracha</w:t>
      </w:r>
      <w:proofErr w:type="spellEnd"/>
      <w:r>
        <w:rPr>
          <w:rFonts w:eastAsia="Times New Roman"/>
          <w:lang w:val="en-US"/>
        </w:rPr>
        <w:t xml:space="preserve">, Urszula </w:t>
      </w:r>
      <w:proofErr w:type="spellStart"/>
      <w:r>
        <w:rPr>
          <w:rFonts w:eastAsia="Times New Roman"/>
          <w:lang w:val="en-US"/>
        </w:rPr>
        <w:t>Dudziak</w:t>
      </w:r>
      <w:proofErr w:type="spellEnd"/>
      <w:r>
        <w:rPr>
          <w:rFonts w:eastAsia="Times New Roman"/>
          <w:lang w:val="en-US"/>
        </w:rPr>
        <w:t xml:space="preserve">, José Maria </w:t>
      </w:r>
      <w:proofErr w:type="spellStart"/>
      <w:r>
        <w:rPr>
          <w:rFonts w:eastAsia="Times New Roman"/>
          <w:lang w:val="en-US"/>
        </w:rPr>
        <w:t>Florêncio</w:t>
      </w:r>
      <w:proofErr w:type="spellEnd"/>
      <w:r>
        <w:rPr>
          <w:rFonts w:eastAsia="Times New Roman"/>
          <w:lang w:val="en-US"/>
        </w:rPr>
        <w:t xml:space="preserve">, Maciej </w:t>
      </w:r>
      <w:proofErr w:type="spellStart"/>
      <w:r>
        <w:rPr>
          <w:rFonts w:eastAsia="Times New Roman"/>
          <w:lang w:val="en-US"/>
        </w:rPr>
        <w:t>Frąckiewicz</w:t>
      </w:r>
      <w:proofErr w:type="spellEnd"/>
      <w:r>
        <w:rPr>
          <w:rFonts w:eastAsia="Times New Roman"/>
          <w:lang w:val="en-US"/>
        </w:rPr>
        <w:t xml:space="preserve">, Jakub </w:t>
      </w:r>
      <w:proofErr w:type="spellStart"/>
      <w:r>
        <w:rPr>
          <w:rFonts w:eastAsia="Times New Roman"/>
          <w:lang w:val="en-US"/>
        </w:rPr>
        <w:t>Jakowicz</w:t>
      </w:r>
      <w:proofErr w:type="spellEnd"/>
      <w:r>
        <w:rPr>
          <w:rFonts w:eastAsia="Times New Roman"/>
          <w:lang w:val="en-US"/>
        </w:rPr>
        <w:t xml:space="preserve">, Ania </w:t>
      </w:r>
      <w:proofErr w:type="spellStart"/>
      <w:r>
        <w:rPr>
          <w:rFonts w:eastAsia="Times New Roman"/>
          <w:lang w:val="en-US"/>
        </w:rPr>
        <w:t>Karpo</w:t>
      </w:r>
      <w:r>
        <w:rPr>
          <w:rFonts w:eastAsia="Times New Roman"/>
          <w:lang w:val="en-US"/>
        </w:rPr>
        <w:t>wicz</w:t>
      </w:r>
      <w:proofErr w:type="spellEnd"/>
      <w:r>
        <w:rPr>
          <w:rFonts w:eastAsia="Times New Roman"/>
          <w:lang w:val="en-US"/>
        </w:rPr>
        <w:t xml:space="preserve">, Marek </w:t>
      </w:r>
      <w:proofErr w:type="spellStart"/>
      <w:r>
        <w:rPr>
          <w:rFonts w:eastAsia="Times New Roman"/>
          <w:lang w:val="en-US"/>
        </w:rPr>
        <w:t>Moś</w:t>
      </w:r>
      <w:proofErr w:type="spellEnd"/>
      <w:r>
        <w:rPr>
          <w:rFonts w:eastAsia="Times New Roman"/>
          <w:lang w:val="en-US"/>
        </w:rPr>
        <w:t xml:space="preserve">, Jacek </w:t>
      </w:r>
      <w:proofErr w:type="spellStart"/>
      <w:r>
        <w:rPr>
          <w:rFonts w:eastAsia="Times New Roman"/>
          <w:lang w:val="en-US"/>
        </w:rPr>
        <w:t>Rogala</w:t>
      </w:r>
      <w:proofErr w:type="spellEnd"/>
      <w:r>
        <w:rPr>
          <w:rFonts w:eastAsia="Times New Roman"/>
          <w:lang w:val="en-US"/>
        </w:rPr>
        <w:t xml:space="preserve">, and Agata </w:t>
      </w:r>
      <w:proofErr w:type="spellStart"/>
      <w:r>
        <w:rPr>
          <w:rFonts w:eastAsia="Times New Roman"/>
          <w:lang w:val="en-US"/>
        </w:rPr>
        <w:t>Szymczewska</w:t>
      </w:r>
      <w:proofErr w:type="spellEnd"/>
      <w:r>
        <w:rPr>
          <w:rFonts w:eastAsia="Times New Roman"/>
          <w:lang w:val="en-US"/>
        </w:rPr>
        <w:t>.</w:t>
      </w:r>
    </w:p>
    <w:p w14:paraId="537109AB" w14:textId="77777777" w:rsidR="008A0702" w:rsidRPr="00024649" w:rsidRDefault="00B12FF8">
      <w:pPr>
        <w:jc w:val="both"/>
        <w:rPr>
          <w:lang w:val="en-GB"/>
        </w:rPr>
      </w:pPr>
      <w:r>
        <w:rPr>
          <w:lang w:val="en-US"/>
        </w:rPr>
        <w:t>He has made over 400 original orchestrations performed by the BBC Symphony Orchestra, Chilly Gonzales, Cornelius Meister and the Vienna Radio Symphony Orchestra, Jules Buckley and the Metropole Orchestr</w:t>
      </w:r>
      <w:r>
        <w:rPr>
          <w:lang w:val="en-US"/>
        </w:rPr>
        <w:t xml:space="preserve">a, Nicolas </w:t>
      </w:r>
      <w:proofErr w:type="spellStart"/>
      <w:r>
        <w:rPr>
          <w:lang w:val="en-US"/>
        </w:rPr>
        <w:t>Krauze</w:t>
      </w:r>
      <w:proofErr w:type="spellEnd"/>
      <w:r>
        <w:rPr>
          <w:lang w:val="en-US"/>
        </w:rPr>
        <w:t xml:space="preserve"> and the </w:t>
      </w:r>
      <w:proofErr w:type="spellStart"/>
      <w:r>
        <w:rPr>
          <w:lang w:val="en-US"/>
        </w:rPr>
        <w:t>Orchestre</w:t>
      </w:r>
      <w:proofErr w:type="spellEnd"/>
      <w:r>
        <w:rPr>
          <w:lang w:val="en-US"/>
        </w:rPr>
        <w:t xml:space="preserve"> de Chambre Nouvelle Europe, Marek </w:t>
      </w:r>
      <w:proofErr w:type="spellStart"/>
      <w:r>
        <w:rPr>
          <w:lang w:val="en-US"/>
        </w:rPr>
        <w:t>Moś</w:t>
      </w:r>
      <w:proofErr w:type="spellEnd"/>
      <w:r>
        <w:rPr>
          <w:lang w:val="en-US"/>
        </w:rPr>
        <w:t xml:space="preserve"> and the AUKSO Orchestra.</w:t>
      </w:r>
    </w:p>
    <w:p w14:paraId="537109AC" w14:textId="77777777" w:rsidR="008A0702" w:rsidRPr="00024649" w:rsidRDefault="00B12FF8">
      <w:pPr>
        <w:jc w:val="both"/>
        <w:rPr>
          <w:rFonts w:eastAsia="Times New Roman"/>
          <w:lang w:val="en-GB"/>
        </w:rPr>
      </w:pPr>
      <w:r>
        <w:rPr>
          <w:rFonts w:eastAsia="Times New Roman"/>
          <w:lang w:val="en-US"/>
        </w:rPr>
        <w:t xml:space="preserve">So far, he has recorded one album, </w:t>
      </w:r>
      <w:r>
        <w:rPr>
          <w:rFonts w:eastAsia="Times New Roman"/>
          <w:i/>
          <w:iCs/>
          <w:lang w:val="en-US"/>
        </w:rPr>
        <w:t>Road to the Unknown</w:t>
      </w:r>
      <w:r>
        <w:rPr>
          <w:rFonts w:eastAsia="Times New Roman"/>
          <w:lang w:val="en-US"/>
        </w:rPr>
        <w:t xml:space="preserve"> (2007), relea</w:t>
      </w:r>
      <w:r>
        <w:rPr>
          <w:rFonts w:eastAsia="Times New Roman"/>
          <w:lang w:val="en-US"/>
        </w:rPr>
        <w:t>sed by the Pol</w:t>
      </w:r>
      <w:r>
        <w:rPr>
          <w:rFonts w:eastAsia="Times New Roman"/>
          <w:lang w:val="en-US"/>
        </w:rPr>
        <w:t xml:space="preserve">ish Radio. </w:t>
      </w:r>
      <w:r w:rsidRPr="00024649">
        <w:rPr>
          <w:rFonts w:eastAsia="Times New Roman"/>
          <w:lang w:val="en-GB"/>
        </w:rPr>
        <w:t xml:space="preserve">The album features such artists as Urszula </w:t>
      </w:r>
      <w:proofErr w:type="spellStart"/>
      <w:r w:rsidRPr="00024649">
        <w:rPr>
          <w:rFonts w:eastAsia="Times New Roman"/>
          <w:lang w:val="en-GB"/>
        </w:rPr>
        <w:t>Dudziak</w:t>
      </w:r>
      <w:proofErr w:type="spellEnd"/>
      <w:r w:rsidRPr="00024649">
        <w:rPr>
          <w:rFonts w:eastAsia="Times New Roman"/>
          <w:lang w:val="en-GB"/>
        </w:rPr>
        <w:t xml:space="preserve">, Jakub </w:t>
      </w:r>
      <w:proofErr w:type="spellStart"/>
      <w:r w:rsidRPr="00024649">
        <w:rPr>
          <w:rFonts w:eastAsia="Times New Roman"/>
          <w:lang w:val="en-GB"/>
        </w:rPr>
        <w:t>Jakowi</w:t>
      </w:r>
      <w:r w:rsidRPr="00024649">
        <w:rPr>
          <w:rFonts w:eastAsia="Times New Roman"/>
          <w:lang w:val="en-GB"/>
        </w:rPr>
        <w:t>cz</w:t>
      </w:r>
      <w:proofErr w:type="spellEnd"/>
      <w:r w:rsidRPr="00024649">
        <w:rPr>
          <w:rFonts w:eastAsia="Times New Roman"/>
          <w:lang w:val="en-GB"/>
        </w:rPr>
        <w:t xml:space="preserve">, Cezary Konrad, and Wojciech </w:t>
      </w:r>
      <w:proofErr w:type="spellStart"/>
      <w:r w:rsidRPr="00024649">
        <w:rPr>
          <w:rFonts w:eastAsia="Times New Roman"/>
          <w:lang w:val="en-GB"/>
        </w:rPr>
        <w:t>Pilichowski</w:t>
      </w:r>
      <w:proofErr w:type="spellEnd"/>
      <w:r w:rsidRPr="00024649">
        <w:rPr>
          <w:rFonts w:eastAsia="Times New Roman"/>
          <w:lang w:val="en-GB"/>
        </w:rPr>
        <w:t>.</w:t>
      </w:r>
    </w:p>
    <w:p w14:paraId="537109AD" w14:textId="77777777" w:rsidR="008A0702" w:rsidRDefault="00B12FF8">
      <w:pPr>
        <w:rPr>
          <w:lang w:val="en-US"/>
        </w:rPr>
      </w:pPr>
      <w:r>
        <w:rPr>
          <w:lang w:val="en-US"/>
        </w:rPr>
        <w:t xml:space="preserve">For more information about the event, visit the </w:t>
      </w:r>
      <w:hyperlink r:id="rId10">
        <w:r>
          <w:rPr>
            <w:rStyle w:val="czeinternetowe"/>
            <w:lang w:val="en-US"/>
          </w:rPr>
          <w:t>Orchestra's website</w:t>
        </w:r>
      </w:hyperlink>
      <w:r>
        <w:rPr>
          <w:lang w:val="en-US"/>
        </w:rPr>
        <w:t>.</w:t>
      </w:r>
    </w:p>
    <w:p w14:paraId="537109AE" w14:textId="77777777" w:rsidR="008A0702" w:rsidRDefault="008A0702">
      <w:pPr>
        <w:spacing w:after="120"/>
        <w:rPr>
          <w:lang w:val="en-US"/>
        </w:rPr>
      </w:pPr>
    </w:p>
    <w:tbl>
      <w:tblPr>
        <w:tblStyle w:val="Tabela-Siatka"/>
        <w:tblW w:w="9062" w:type="dxa"/>
        <w:tblLayout w:type="fixed"/>
        <w:tblLook w:val="04A0" w:firstRow="1" w:lastRow="0" w:firstColumn="1" w:lastColumn="0" w:noHBand="0" w:noVBand="1"/>
      </w:tblPr>
      <w:tblGrid>
        <w:gridCol w:w="1837"/>
        <w:gridCol w:w="2126"/>
        <w:gridCol w:w="5099"/>
      </w:tblGrid>
      <w:tr w:rsidR="008A0702" w:rsidRPr="00024649" w14:paraId="537109B2" w14:textId="77777777">
        <w:tc>
          <w:tcPr>
            <w:tcW w:w="1837" w:type="dxa"/>
            <w:tcBorders>
              <w:top w:val="nil"/>
              <w:left w:val="nil"/>
              <w:bottom w:val="nil"/>
              <w:right w:val="nil"/>
            </w:tcBorders>
            <w:vAlign w:val="center"/>
          </w:tcPr>
          <w:p w14:paraId="537109AF" w14:textId="77777777" w:rsidR="008A0702" w:rsidRDefault="00B12FF8">
            <w:pPr>
              <w:spacing w:after="120" w:line="240" w:lineRule="auto"/>
              <w:rPr>
                <w:rFonts w:ascii="Calibri" w:eastAsia="Calibri" w:hAnsi="Calibri"/>
              </w:rPr>
            </w:pPr>
            <w:r>
              <w:rPr>
                <w:rFonts w:eastAsia="Calibri"/>
                <w:noProof/>
              </w:rPr>
              <w:drawing>
                <wp:inline distT="0" distB="0" distL="0" distR="0" wp14:anchorId="537109B4" wp14:editId="537109B5">
                  <wp:extent cx="1303655" cy="695325"/>
                  <wp:effectExtent l="0" t="0" r="0" b="0"/>
                  <wp:docPr id="1" name="Obraz 19">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9">
                            <a:hlinkClick r:id="rId11"/>
                          </pic:cNvPr>
                          <pic:cNvPicPr>
                            <a:picLocks noChangeAspect="1" noChangeArrowheads="1"/>
                          </pic:cNvPicPr>
                        </pic:nvPicPr>
                        <pic:blipFill>
                          <a:blip r:embed="rId12"/>
                          <a:stretch>
                            <a:fillRect/>
                          </a:stretch>
                        </pic:blipFill>
                        <pic:spPr bwMode="auto">
                          <a:xfrm>
                            <a:off x="0" y="0"/>
                            <a:ext cx="1303655" cy="695325"/>
                          </a:xfrm>
                          <a:prstGeom prst="rect">
                            <a:avLst/>
                          </a:prstGeom>
                        </pic:spPr>
                      </pic:pic>
                    </a:graphicData>
                  </a:graphic>
                </wp:inline>
              </w:drawing>
            </w:r>
          </w:p>
        </w:tc>
        <w:tc>
          <w:tcPr>
            <w:tcW w:w="2126" w:type="dxa"/>
            <w:tcBorders>
              <w:top w:val="nil"/>
              <w:left w:val="nil"/>
              <w:bottom w:val="nil"/>
              <w:right w:val="nil"/>
            </w:tcBorders>
            <w:vAlign w:val="center"/>
          </w:tcPr>
          <w:p w14:paraId="537109B0" w14:textId="77777777" w:rsidR="008A0702" w:rsidRDefault="00B12FF8">
            <w:pPr>
              <w:spacing w:after="120" w:line="240" w:lineRule="auto"/>
              <w:rPr>
                <w:rFonts w:ascii="Calibri" w:eastAsia="Calibri" w:hAnsi="Calibri"/>
              </w:rPr>
            </w:pPr>
            <w:r>
              <w:rPr>
                <w:rFonts w:eastAsia="Calibri"/>
                <w:noProof/>
              </w:rPr>
              <w:drawing>
                <wp:inline distT="0" distB="0" distL="0" distR="0" wp14:anchorId="537109B6" wp14:editId="537109B7">
                  <wp:extent cx="1099185" cy="695325"/>
                  <wp:effectExtent l="0" t="0" r="0" b="0"/>
                  <wp:docPr id="2" name="Obraz 18">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8">
                            <a:hlinkClick r:id="rId13"/>
                          </pic:cNvPr>
                          <pic:cNvPicPr>
                            <a:picLocks noChangeAspect="1" noChangeArrowheads="1"/>
                          </pic:cNvPicPr>
                        </pic:nvPicPr>
                        <pic:blipFill>
                          <a:blip r:embed="rId14"/>
                          <a:stretch>
                            <a:fillRect/>
                          </a:stretch>
                        </pic:blipFill>
                        <pic:spPr bwMode="auto">
                          <a:xfrm>
                            <a:off x="0" y="0"/>
                            <a:ext cx="1099185" cy="695325"/>
                          </a:xfrm>
                          <a:prstGeom prst="rect">
                            <a:avLst/>
                          </a:prstGeom>
                        </pic:spPr>
                      </pic:pic>
                    </a:graphicData>
                  </a:graphic>
                </wp:inline>
              </w:drawing>
            </w:r>
          </w:p>
        </w:tc>
        <w:tc>
          <w:tcPr>
            <w:tcW w:w="5099" w:type="dxa"/>
            <w:tcBorders>
              <w:top w:val="nil"/>
              <w:left w:val="nil"/>
              <w:bottom w:val="nil"/>
              <w:right w:val="nil"/>
            </w:tcBorders>
            <w:vAlign w:val="center"/>
          </w:tcPr>
          <w:p w14:paraId="537109B1" w14:textId="77777777" w:rsidR="008A0702" w:rsidRDefault="00B12FF8">
            <w:pPr>
              <w:spacing w:after="120" w:line="240" w:lineRule="auto"/>
              <w:jc w:val="both"/>
              <w:rPr>
                <w:lang w:val="en-US"/>
              </w:rPr>
            </w:pPr>
            <w:r>
              <w:rPr>
                <w:rFonts w:eastAsia="Calibri"/>
                <w:lang w:val="en-US"/>
              </w:rPr>
              <w:t xml:space="preserve">Mikołaj </w:t>
            </w:r>
            <w:proofErr w:type="spellStart"/>
            <w:r>
              <w:rPr>
                <w:rFonts w:eastAsia="Calibri"/>
                <w:lang w:val="en-US"/>
              </w:rPr>
              <w:t>Majkusiak's</w:t>
            </w:r>
            <w:proofErr w:type="spellEnd"/>
            <w:r>
              <w:rPr>
                <w:rFonts w:eastAsia="Calibri"/>
                <w:lang w:val="en-US"/>
              </w:rPr>
              <w:t xml:space="preserve"> </w:t>
            </w:r>
            <w:proofErr w:type="spellStart"/>
            <w:r>
              <w:rPr>
                <w:rFonts w:eastAsia="Calibri"/>
                <w:i/>
                <w:iCs/>
                <w:lang w:val="en-US"/>
              </w:rPr>
              <w:t>Bbrass</w:t>
            </w:r>
            <w:proofErr w:type="spellEnd"/>
            <w:r>
              <w:rPr>
                <w:rFonts w:eastAsia="Calibri"/>
                <w:i/>
                <w:iCs/>
                <w:lang w:val="en-US"/>
              </w:rPr>
              <w:t xml:space="preserve"> Concerto</w:t>
            </w:r>
            <w:r>
              <w:rPr>
                <w:rFonts w:eastAsia="Calibri"/>
                <w:lang w:val="en-US"/>
              </w:rPr>
              <w:t xml:space="preserve"> was co-financed by the Ministry of Culture and National Heritage as part of the "Composing Commissions" program of the National Institute of Music and Dance.</w:t>
            </w:r>
          </w:p>
        </w:tc>
      </w:tr>
    </w:tbl>
    <w:p w14:paraId="537109B3" w14:textId="77777777" w:rsidR="008A0702" w:rsidRDefault="008A0702">
      <w:pPr>
        <w:spacing w:after="120"/>
        <w:rPr>
          <w:lang w:val="en-US"/>
        </w:rPr>
      </w:pPr>
    </w:p>
    <w:sectPr w:rsidR="008A0702">
      <w:headerReference w:type="default" r:id="rId15"/>
      <w:headerReference w:type="first" r:id="rId16"/>
      <w:footerReference w:type="first" r:id="rId17"/>
      <w:pgSz w:w="11906" w:h="16838"/>
      <w:pgMar w:top="1829" w:right="1417" w:bottom="1417" w:left="1417" w:header="708" w:footer="708" w:gutter="0"/>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04AC2" w14:textId="77777777" w:rsidR="00B12FF8" w:rsidRDefault="00B12FF8">
      <w:pPr>
        <w:spacing w:after="0" w:line="240" w:lineRule="auto"/>
      </w:pPr>
      <w:r>
        <w:separator/>
      </w:r>
    </w:p>
  </w:endnote>
  <w:endnote w:type="continuationSeparator" w:id="0">
    <w:p w14:paraId="35B0094A" w14:textId="77777777" w:rsidR="00B12FF8" w:rsidRDefault="00B12F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109BE" w14:textId="77777777" w:rsidR="008A0702" w:rsidRDefault="00B12FF8">
    <w:pPr>
      <w:pStyle w:val="Stopka"/>
    </w:pPr>
    <w:r>
      <w:rPr>
        <w:noProof/>
      </w:rPr>
      <w:drawing>
        <wp:anchor distT="0" distB="0" distL="114300" distR="114300" simplePos="0" relativeHeight="3" behindDoc="0" locked="0" layoutInCell="0" allowOverlap="1" wp14:anchorId="537109C5" wp14:editId="537109C6">
          <wp:simplePos x="0" y="0"/>
          <wp:positionH relativeFrom="page">
            <wp:posOffset>5760720</wp:posOffset>
          </wp:positionH>
          <wp:positionV relativeFrom="page">
            <wp:posOffset>9872345</wp:posOffset>
          </wp:positionV>
          <wp:extent cx="1688465" cy="477520"/>
          <wp:effectExtent l="0" t="0" r="0" b="0"/>
          <wp:wrapTight wrapText="bothSides">
            <wp:wrapPolygon edited="0">
              <wp:start x="1217" y="2581"/>
              <wp:lineTo x="729" y="15507"/>
              <wp:lineTo x="2679" y="17232"/>
              <wp:lineTo x="13645" y="18954"/>
              <wp:lineTo x="14864" y="18954"/>
              <wp:lineTo x="20713" y="14647"/>
              <wp:lineTo x="20713" y="7753"/>
              <wp:lineTo x="14864" y="2581"/>
              <wp:lineTo x="1217" y="2581"/>
            </wp:wrapPolygon>
          </wp:wrapTight>
          <wp:docPr id="5"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16"/>
                  <pic:cNvPicPr>
                    <a:picLocks noChangeAspect="1" noChangeArrowheads="1"/>
                  </pic:cNvPicPr>
                </pic:nvPicPr>
                <pic:blipFill>
                  <a:blip r:embed="rId1"/>
                  <a:stretch>
                    <a:fillRect/>
                  </a:stretch>
                </pic:blipFill>
                <pic:spPr bwMode="auto">
                  <a:xfrm>
                    <a:off x="0" y="0"/>
                    <a:ext cx="1688465" cy="477520"/>
                  </a:xfrm>
                  <a:prstGeom prst="rect">
                    <a:avLst/>
                  </a:prstGeom>
                </pic:spPr>
              </pic:pic>
            </a:graphicData>
          </a:graphic>
        </wp:anchor>
      </w:drawing>
    </w:r>
    <w:r>
      <w:rPr>
        <w:noProof/>
      </w:rPr>
      <w:drawing>
        <wp:anchor distT="0" distB="0" distL="114300" distR="114300" simplePos="0" relativeHeight="7" behindDoc="1" locked="0" layoutInCell="0" allowOverlap="1" wp14:anchorId="537109C7" wp14:editId="537109C8">
          <wp:simplePos x="0" y="0"/>
          <wp:positionH relativeFrom="page">
            <wp:posOffset>18415</wp:posOffset>
          </wp:positionH>
          <wp:positionV relativeFrom="page">
            <wp:posOffset>9791700</wp:posOffset>
          </wp:positionV>
          <wp:extent cx="5733415" cy="684530"/>
          <wp:effectExtent l="0" t="0" r="0" b="0"/>
          <wp:wrapSquare wrapText="bothSides"/>
          <wp:docPr id="6" name="Obraz 17"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17" descr="A close up of a sign&#10;&#10;Description automatically generated"/>
                  <pic:cNvPicPr>
                    <a:picLocks noChangeAspect="1" noChangeArrowheads="1"/>
                  </pic:cNvPicPr>
                </pic:nvPicPr>
                <pic:blipFill>
                  <a:blip r:embed="rId2"/>
                  <a:srcRect r="23799"/>
                  <a:stretch>
                    <a:fillRect/>
                  </a:stretch>
                </pic:blipFill>
                <pic:spPr bwMode="auto">
                  <a:xfrm>
                    <a:off x="0" y="0"/>
                    <a:ext cx="5733415" cy="684530"/>
                  </a:xfrm>
                  <a:prstGeom prst="rect">
                    <a:avLst/>
                  </a:prstGeom>
                </pic:spPr>
              </pic:pic>
            </a:graphicData>
          </a:graphic>
        </wp:anchor>
      </w:drawing>
    </w:r>
  </w:p>
  <w:p w14:paraId="537109BF" w14:textId="77777777" w:rsidR="008A0702" w:rsidRDefault="008A0702">
    <w:pPr>
      <w:pStyle w:val="Stopka"/>
    </w:pPr>
  </w:p>
  <w:p w14:paraId="537109C0" w14:textId="77777777" w:rsidR="008A0702" w:rsidRDefault="008A07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DC7ED" w14:textId="77777777" w:rsidR="00B12FF8" w:rsidRDefault="00B12FF8">
      <w:pPr>
        <w:spacing w:after="0" w:line="240" w:lineRule="auto"/>
      </w:pPr>
      <w:r>
        <w:separator/>
      </w:r>
    </w:p>
  </w:footnote>
  <w:footnote w:type="continuationSeparator" w:id="0">
    <w:p w14:paraId="67B57ADF" w14:textId="77777777" w:rsidR="00B12FF8" w:rsidRDefault="00B12F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109B8" w14:textId="77777777" w:rsidR="008A0702" w:rsidRDefault="00B12FF8">
    <w:pPr>
      <w:pStyle w:val="Nagwek"/>
    </w:pPr>
    <w:r>
      <w:rPr>
        <w:noProof/>
      </w:rPr>
      <w:drawing>
        <wp:anchor distT="0" distB="0" distL="114300" distR="114300" simplePos="0" relativeHeight="6" behindDoc="1" locked="0" layoutInCell="0" allowOverlap="1" wp14:anchorId="537109C1" wp14:editId="537109C2">
          <wp:simplePos x="0" y="0"/>
          <wp:positionH relativeFrom="page">
            <wp:posOffset>673735</wp:posOffset>
          </wp:positionH>
          <wp:positionV relativeFrom="page">
            <wp:posOffset>495300</wp:posOffset>
          </wp:positionV>
          <wp:extent cx="1195070" cy="558165"/>
          <wp:effectExtent l="0" t="0" r="0" b="0"/>
          <wp:wrapSquare wrapText="bothSides"/>
          <wp:docPr id="3" name="Obraz 14"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14" descr="A drawing of a face&#10;&#10;Description automatically generated"/>
                  <pic:cNvPicPr>
                    <a:picLocks noChangeAspect="1" noChangeArrowheads="1"/>
                  </pic:cNvPicPr>
                </pic:nvPicPr>
                <pic:blipFill>
                  <a:blip r:embed="rId1"/>
                  <a:stretch>
                    <a:fillRect/>
                  </a:stretch>
                </pic:blipFill>
                <pic:spPr bwMode="auto">
                  <a:xfrm>
                    <a:off x="0" y="0"/>
                    <a:ext cx="1195070" cy="558165"/>
                  </a:xfrm>
                  <a:prstGeom prst="rect">
                    <a:avLst/>
                  </a:prstGeom>
                </pic:spPr>
              </pic:pic>
            </a:graphicData>
          </a:graphic>
        </wp:anchor>
      </w:drawing>
    </w:r>
    <w:r>
      <w:softHyphen/>
    </w:r>
    <w:r>
      <w:softHyphen/>
    </w:r>
  </w:p>
  <w:p w14:paraId="537109B9" w14:textId="77777777" w:rsidR="008A0702" w:rsidRDefault="008A0702">
    <w:pPr>
      <w:pStyle w:val="Nagwek"/>
    </w:pPr>
  </w:p>
  <w:p w14:paraId="537109BA" w14:textId="77777777" w:rsidR="008A0702" w:rsidRDefault="008A070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109BB" w14:textId="77777777" w:rsidR="008A0702" w:rsidRDefault="00B12FF8">
    <w:pPr>
      <w:pStyle w:val="Nagwek"/>
    </w:pPr>
    <w:r>
      <w:rPr>
        <w:noProof/>
      </w:rPr>
      <w:drawing>
        <wp:anchor distT="0" distB="0" distL="114300" distR="114300" simplePos="0" relativeHeight="5" behindDoc="1" locked="0" layoutInCell="0" allowOverlap="1" wp14:anchorId="537109C3" wp14:editId="537109C4">
          <wp:simplePos x="0" y="0"/>
          <wp:positionH relativeFrom="page">
            <wp:posOffset>673735</wp:posOffset>
          </wp:positionH>
          <wp:positionV relativeFrom="page">
            <wp:posOffset>495300</wp:posOffset>
          </wp:positionV>
          <wp:extent cx="1195070" cy="558165"/>
          <wp:effectExtent l="0" t="0" r="0" b="0"/>
          <wp:wrapSquare wrapText="bothSides"/>
          <wp:docPr id="4" name="Obraz 15"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15" descr="A drawing of a face&#10;&#10;Description automatically generated"/>
                  <pic:cNvPicPr>
                    <a:picLocks noChangeAspect="1" noChangeArrowheads="1"/>
                  </pic:cNvPicPr>
                </pic:nvPicPr>
                <pic:blipFill>
                  <a:blip r:embed="rId1"/>
                  <a:stretch>
                    <a:fillRect/>
                  </a:stretch>
                </pic:blipFill>
                <pic:spPr bwMode="auto">
                  <a:xfrm>
                    <a:off x="0" y="0"/>
                    <a:ext cx="1195070" cy="558165"/>
                  </a:xfrm>
                  <a:prstGeom prst="rect">
                    <a:avLst/>
                  </a:prstGeom>
                </pic:spPr>
              </pic:pic>
            </a:graphicData>
          </a:graphic>
        </wp:anchor>
      </w:drawing>
    </w:r>
    <w:r>
      <w:softHyphen/>
    </w:r>
    <w:r>
      <w:softHyphen/>
    </w:r>
  </w:p>
  <w:p w14:paraId="537109BC" w14:textId="77777777" w:rsidR="008A0702" w:rsidRDefault="008A0702">
    <w:pPr>
      <w:pStyle w:val="Nagwek"/>
    </w:pPr>
  </w:p>
  <w:p w14:paraId="537109BD" w14:textId="77777777" w:rsidR="008A0702" w:rsidRDefault="008A0702">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0702"/>
    <w:rsid w:val="00024649"/>
    <w:rsid w:val="008A0702"/>
    <w:rsid w:val="00B12FF8"/>
    <w:rsid w:val="00ED4C0C"/>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1099C"/>
  <w15:docId w15:val="{6CE15137-0388-47B1-94C3-7D4279504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yrnienie">
    <w:name w:val="Wyróżnienie"/>
    <w:basedOn w:val="Domylnaczcionkaakapitu"/>
    <w:uiPriority w:val="20"/>
    <w:qFormat/>
    <w:rsid w:val="000550A8"/>
    <w:rPr>
      <w:i/>
      <w:iCs/>
    </w:rPr>
  </w:style>
  <w:style w:type="character" w:customStyle="1" w:styleId="NagwekZnak">
    <w:name w:val="Nagłówek Znak"/>
    <w:basedOn w:val="Domylnaczcionkaakapitu"/>
    <w:link w:val="Nagwek"/>
    <w:uiPriority w:val="99"/>
    <w:qFormat/>
    <w:rsid w:val="00A037B4"/>
  </w:style>
  <w:style w:type="character" w:customStyle="1" w:styleId="StopkaZnak">
    <w:name w:val="Stopka Znak"/>
    <w:basedOn w:val="Domylnaczcionkaakapitu"/>
    <w:link w:val="Stopka"/>
    <w:uiPriority w:val="99"/>
    <w:qFormat/>
    <w:rsid w:val="00A037B4"/>
  </w:style>
  <w:style w:type="character" w:customStyle="1" w:styleId="czeinternetowe">
    <w:name w:val="Łącze internetowe"/>
    <w:basedOn w:val="Domylnaczcionkaakapitu"/>
    <w:uiPriority w:val="99"/>
    <w:unhideWhenUsed/>
    <w:rsid w:val="00030991"/>
    <w:rPr>
      <w:color w:val="0563C1" w:themeColor="hyperlink"/>
      <w:u w:val="single"/>
    </w:rPr>
  </w:style>
  <w:style w:type="character" w:customStyle="1" w:styleId="Nierozpoznanawzmianka1">
    <w:name w:val="Nierozpoznana wzmianka1"/>
    <w:basedOn w:val="Domylnaczcionkaakapitu"/>
    <w:uiPriority w:val="99"/>
    <w:semiHidden/>
    <w:unhideWhenUsed/>
    <w:qFormat/>
    <w:rsid w:val="00030991"/>
    <w:rPr>
      <w:color w:val="605E5C"/>
      <w:shd w:val="clear" w:color="auto" w:fill="E1DFDD"/>
    </w:rPr>
  </w:style>
  <w:style w:type="character" w:customStyle="1" w:styleId="TekstdymkaZnak">
    <w:name w:val="Tekst dymka Znak"/>
    <w:basedOn w:val="Domylnaczcionkaakapitu"/>
    <w:link w:val="Tekstdymka"/>
    <w:uiPriority w:val="99"/>
    <w:semiHidden/>
    <w:qFormat/>
    <w:rsid w:val="00BD138B"/>
    <w:rPr>
      <w:rFonts w:ascii="Tahoma" w:hAnsi="Tahoma" w:cs="Tahoma"/>
      <w:sz w:val="16"/>
      <w:szCs w:val="16"/>
    </w:rPr>
  </w:style>
  <w:style w:type="character" w:styleId="Nierozpoznanawzmianka">
    <w:name w:val="Unresolved Mention"/>
    <w:basedOn w:val="Domylnaczcionkaakapitu"/>
    <w:uiPriority w:val="99"/>
    <w:semiHidden/>
    <w:unhideWhenUsed/>
    <w:qFormat/>
    <w:rsid w:val="00845B4B"/>
    <w:rPr>
      <w:color w:val="605E5C"/>
      <w:shd w:val="clear" w:color="auto" w:fill="E1DFDD"/>
    </w:rPr>
  </w:style>
  <w:style w:type="character" w:styleId="Odwoaniedokomentarza">
    <w:name w:val="annotation reference"/>
    <w:basedOn w:val="Domylnaczcionkaakapitu"/>
    <w:uiPriority w:val="99"/>
    <w:semiHidden/>
    <w:unhideWhenUsed/>
    <w:qFormat/>
    <w:rsid w:val="008241E8"/>
    <w:rPr>
      <w:sz w:val="16"/>
      <w:szCs w:val="16"/>
    </w:rPr>
  </w:style>
  <w:style w:type="character" w:customStyle="1" w:styleId="TekstkomentarzaZnak">
    <w:name w:val="Tekst komentarza Znak"/>
    <w:basedOn w:val="Domylnaczcionkaakapitu"/>
    <w:link w:val="Tekstkomentarza"/>
    <w:uiPriority w:val="99"/>
    <w:semiHidden/>
    <w:qFormat/>
    <w:rsid w:val="008241E8"/>
    <w:rPr>
      <w:sz w:val="20"/>
      <w:szCs w:val="20"/>
    </w:rPr>
  </w:style>
  <w:style w:type="character" w:customStyle="1" w:styleId="TematkomentarzaZnak">
    <w:name w:val="Temat komentarza Znak"/>
    <w:basedOn w:val="TekstkomentarzaZnak"/>
    <w:link w:val="Tematkomentarza"/>
    <w:uiPriority w:val="99"/>
    <w:semiHidden/>
    <w:qFormat/>
    <w:rsid w:val="008241E8"/>
    <w:rPr>
      <w:b/>
      <w:bCs/>
      <w:sz w:val="20"/>
      <w:szCs w:val="20"/>
    </w:rPr>
  </w:style>
  <w:style w:type="character" w:customStyle="1" w:styleId="Numeracjawierszy">
    <w:name w:val="Numeracja wierszy"/>
  </w:style>
  <w:style w:type="paragraph" w:styleId="Nagwek">
    <w:name w:val="header"/>
    <w:basedOn w:val="Normalny"/>
    <w:next w:val="Tekstpodstawowy"/>
    <w:link w:val="NagwekZnak"/>
    <w:uiPriority w:val="99"/>
    <w:unhideWhenUsed/>
    <w:rsid w:val="00A037B4"/>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lang/>
    </w:rPr>
  </w:style>
  <w:style w:type="paragraph" w:customStyle="1" w:styleId="Gwkaistopka">
    <w:name w:val="Główka i stopka"/>
    <w:basedOn w:val="Normalny"/>
    <w:qFormat/>
  </w:style>
  <w:style w:type="paragraph" w:styleId="Stopka">
    <w:name w:val="footer"/>
    <w:basedOn w:val="Normalny"/>
    <w:link w:val="StopkaZnak"/>
    <w:uiPriority w:val="99"/>
    <w:unhideWhenUsed/>
    <w:rsid w:val="00A037B4"/>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BD138B"/>
    <w:pPr>
      <w:spacing w:after="0" w:line="240" w:lineRule="auto"/>
    </w:pPr>
    <w:rPr>
      <w:rFonts w:ascii="Tahoma" w:hAnsi="Tahoma" w:cs="Tahoma"/>
      <w:sz w:val="16"/>
      <w:szCs w:val="16"/>
    </w:rPr>
  </w:style>
  <w:style w:type="paragraph" w:styleId="Tekstkomentarza">
    <w:name w:val="annotation text"/>
    <w:basedOn w:val="Normalny"/>
    <w:link w:val="TekstkomentarzaZnak"/>
    <w:uiPriority w:val="99"/>
    <w:semiHidden/>
    <w:unhideWhenUsed/>
    <w:qFormat/>
    <w:rsid w:val="008241E8"/>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8241E8"/>
    <w:rPr>
      <w:b/>
      <w:bCs/>
    </w:rPr>
  </w:style>
  <w:style w:type="paragraph" w:styleId="Poprawka">
    <w:name w:val="Revision"/>
    <w:uiPriority w:val="99"/>
    <w:semiHidden/>
    <w:qFormat/>
    <w:rsid w:val="00E15D97"/>
  </w:style>
  <w:style w:type="table" w:styleId="Tabela-Siatka">
    <w:name w:val="Table Grid"/>
    <w:basedOn w:val="Standardowy"/>
    <w:uiPriority w:val="39"/>
    <w:rsid w:val="00A037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nimit.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v.pl/web/kultura"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www.sinfoniavarsovia.org/en/events/22-edition-snfonia-varsovia-to-its-city-festival/final-concert/"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www.youtube.com/c/SinfoniaVarsoviaSV" TargetMode="External"/><Relationship Id="rId14" Type="http://schemas.openxmlformats.org/officeDocument/2006/relationships/image" Target="media/image2.png"/></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85B644C45601E4CA9155761554DD35B" ma:contentTypeVersion="16" ma:contentTypeDescription="Utwórz nowy dokument." ma:contentTypeScope="" ma:versionID="45383a4ca9ae548bf68137d956c2ba8c">
  <xsd:schema xmlns:xsd="http://www.w3.org/2001/XMLSchema" xmlns:xs="http://www.w3.org/2001/XMLSchema" xmlns:p="http://schemas.microsoft.com/office/2006/metadata/properties" xmlns:ns2="b9d4e585-389d-4ec0-ab4b-b20525b1f568" xmlns:ns3="5d94103c-065e-46e7-a9aa-feebafd11bf9" targetNamespace="http://schemas.microsoft.com/office/2006/metadata/properties" ma:root="true" ma:fieldsID="4ed79e90d3942210963a996b5201982d" ns2:_="" ns3:_="">
    <xsd:import namespace="b9d4e585-389d-4ec0-ab4b-b20525b1f568"/>
    <xsd:import namespace="5d94103c-065e-46e7-a9aa-feebafd11bf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4e585-389d-4ec0-ab4b-b20525b1f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a7a8239-2d37-4582-b6b4-03084736b87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d94103c-065e-46e7-a9aa-feebafd11bf9"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36ef400b-b7f0-4723-a47e-39b0b1c02f77}" ma:internalName="TaxCatchAll" ma:showField="CatchAllData" ma:web="5d94103c-065e-46e7-a9aa-feebafd11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9d4e585-389d-4ec0-ab4b-b20525b1f568">
      <Terms xmlns="http://schemas.microsoft.com/office/infopath/2007/PartnerControls"/>
    </lcf76f155ced4ddcb4097134ff3c332f>
    <TaxCatchAll xmlns="5d94103c-065e-46e7-a9aa-feebafd11bf9" xsi:nil="true"/>
    <SharedWithUsers xmlns="5d94103c-065e-46e7-a9aa-feebafd11bf9">
      <UserInfo>
        <DisplayName>Natalia Daca</DisplayName>
        <AccountId>10</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8610C8-3769-4B3A-B6A3-2A70375FCC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d4e585-389d-4ec0-ab4b-b20525b1f568"/>
    <ds:schemaRef ds:uri="5d94103c-065e-46e7-a9aa-feebafd11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F5C33E-97CD-48A4-BC50-3941483D79A3}">
  <ds:schemaRefs>
    <ds:schemaRef ds:uri="http://schemas.microsoft.com/office/2006/metadata/properties"/>
    <ds:schemaRef ds:uri="http://schemas.microsoft.com/office/infopath/2007/PartnerControls"/>
    <ds:schemaRef ds:uri="b9d4e585-389d-4ec0-ab4b-b20525b1f568"/>
    <ds:schemaRef ds:uri="5d94103c-065e-46e7-a9aa-feebafd11bf9"/>
  </ds:schemaRefs>
</ds:datastoreItem>
</file>

<file path=customXml/itemProps3.xml><?xml version="1.0" encoding="utf-8"?>
<ds:datastoreItem xmlns:ds="http://schemas.openxmlformats.org/officeDocument/2006/customXml" ds:itemID="{796846A8-4B1E-4047-B873-F4417AD523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1094</TotalTime>
  <Pages>2</Pages>
  <Words>520</Words>
  <Characters>3125</Characters>
  <Application>Microsoft Office Word</Application>
  <DocSecurity>0</DocSecurity>
  <Lines>26</Lines>
  <Paragraphs>7</Paragraphs>
  <ScaleCrop>false</ScaleCrop>
  <Company/>
  <LinksUpToDate>false</LinksUpToDate>
  <CharactersWithSpaces>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Strużyński</dc:creator>
  <dc:description/>
  <cp:lastModifiedBy>Jakub Strużyński</cp:lastModifiedBy>
  <cp:revision>21</cp:revision>
  <dcterms:created xsi:type="dcterms:W3CDTF">2022-06-27T15:13:00Z</dcterms:created>
  <dcterms:modified xsi:type="dcterms:W3CDTF">2022-06-30T08:32:00Z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0x010100A85B644C45601E4CA9155761554DD35B</vt:lpwstr>
  </property>
  <property fmtid="{D5CDD505-2E9C-101B-9397-08002B2CF9AE}" pid="3" name="MediaServiceImageTags">
    <vt:lpwstr/>
  </property>
</Properties>
</file>