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492D59" w14:textId="77777777" w:rsidR="00483E0A" w:rsidRPr="00FC601D" w:rsidRDefault="00FC601D">
      <w:pPr>
        <w:spacing w:line="276" w:lineRule="auto"/>
        <w:jc w:val="right"/>
        <w:rPr>
          <w:lang w:val="en-US"/>
        </w:rPr>
      </w:pPr>
      <w:bookmarkStart w:id="0" w:name="_Hlk131594822"/>
      <w:r w:rsidRPr="00FC601D">
        <w:rPr>
          <w:lang w:val="en-US"/>
        </w:rPr>
        <w:t>Warsaw, 5 April 2023</w:t>
      </w:r>
      <w:r w:rsidRPr="00FC601D">
        <w:rPr>
          <w:lang w:val="en-US"/>
        </w:rPr>
        <w:br/>
        <w:t>Press release</w:t>
      </w:r>
    </w:p>
    <w:p w14:paraId="315D892C" w14:textId="77777777" w:rsidR="00483E0A" w:rsidRPr="00FC601D" w:rsidRDefault="00483E0A">
      <w:pPr>
        <w:spacing w:after="120" w:line="276" w:lineRule="auto"/>
        <w:jc w:val="center"/>
        <w:rPr>
          <w:b/>
          <w:bCs/>
          <w:sz w:val="28"/>
          <w:szCs w:val="28"/>
          <w:lang w:val="en-US"/>
        </w:rPr>
      </w:pPr>
    </w:p>
    <w:p w14:paraId="5A5EBC6B" w14:textId="77777777" w:rsidR="00483E0A" w:rsidRPr="00DC04C8" w:rsidRDefault="00FC601D">
      <w:pPr>
        <w:spacing w:after="120" w:line="276" w:lineRule="auto"/>
        <w:jc w:val="center"/>
        <w:rPr>
          <w:b/>
          <w:bCs/>
          <w:sz w:val="28"/>
          <w:szCs w:val="28"/>
          <w:lang w:val="en-US"/>
        </w:rPr>
      </w:pPr>
      <w:r>
        <w:rPr>
          <w:b/>
          <w:bCs/>
          <w:sz w:val="28"/>
          <w:szCs w:val="28"/>
          <w:lang w:val="en-US"/>
        </w:rPr>
        <w:t xml:space="preserve">Construction of Sinfonia </w:t>
      </w:r>
      <w:proofErr w:type="spellStart"/>
      <w:r>
        <w:rPr>
          <w:b/>
          <w:bCs/>
          <w:sz w:val="28"/>
          <w:szCs w:val="28"/>
          <w:lang w:val="en-US"/>
        </w:rPr>
        <w:t>Varsovia’s</w:t>
      </w:r>
      <w:proofErr w:type="spellEnd"/>
      <w:r>
        <w:rPr>
          <w:b/>
          <w:bCs/>
          <w:sz w:val="28"/>
          <w:szCs w:val="28"/>
          <w:lang w:val="en-US"/>
        </w:rPr>
        <w:t xml:space="preserve"> music center kicks off</w:t>
      </w:r>
    </w:p>
    <w:p w14:paraId="6B64DF7D" w14:textId="3D91FA4E" w:rsidR="00483E0A" w:rsidRPr="00DC04C8" w:rsidRDefault="00FC601D">
      <w:pPr>
        <w:spacing w:after="120" w:line="276" w:lineRule="auto"/>
        <w:jc w:val="both"/>
        <w:rPr>
          <w:rStyle w:val="Pogrubienie"/>
          <w:lang w:val="en-US"/>
        </w:rPr>
      </w:pPr>
      <w:r>
        <w:rPr>
          <w:b/>
          <w:bCs/>
          <w:lang w:val="en-US"/>
        </w:rPr>
        <w:t xml:space="preserve">A spectacular project in Warsaw's </w:t>
      </w:r>
      <w:proofErr w:type="spellStart"/>
      <w:r>
        <w:rPr>
          <w:b/>
          <w:bCs/>
          <w:lang w:val="en-US"/>
        </w:rPr>
        <w:t>Praga</w:t>
      </w:r>
      <w:proofErr w:type="spellEnd"/>
      <w:r>
        <w:rPr>
          <w:b/>
          <w:bCs/>
          <w:lang w:val="en-US"/>
        </w:rPr>
        <w:t xml:space="preserve"> district is starting. As part of the first stage of construction of the Sinfonia Varsovia Center, three historical buildings of the former Institute of Veterinary Medicine located on </w:t>
      </w:r>
      <w:proofErr w:type="spellStart"/>
      <w:r>
        <w:rPr>
          <w:b/>
          <w:bCs/>
          <w:lang w:val="en-US"/>
        </w:rPr>
        <w:t>Grochowska</w:t>
      </w:r>
      <w:proofErr w:type="spellEnd"/>
      <w:r>
        <w:rPr>
          <w:b/>
          <w:bCs/>
          <w:lang w:val="en-US"/>
        </w:rPr>
        <w:t xml:space="preserve"> Street will be adapted for new uses. This will enable Sinfonia Varsovia to launch a year-round artistic and educational season. All of the planned construction work is to be completed within two years by the DORACO Construction Corporation. The next stage of the project includes the construction of a state-of-the-art main concert hall.</w:t>
      </w:r>
    </w:p>
    <w:p w14:paraId="54917DD2" w14:textId="39E584D0" w:rsidR="00483E0A" w:rsidRPr="00DC04C8" w:rsidRDefault="00FC601D">
      <w:pPr>
        <w:spacing w:line="276" w:lineRule="auto"/>
        <w:jc w:val="both"/>
        <w:rPr>
          <w:lang w:val="en-US"/>
        </w:rPr>
      </w:pPr>
      <w:r>
        <w:rPr>
          <w:lang w:val="en-US"/>
        </w:rPr>
        <w:t xml:space="preserve">DORACO Building Corporation has signed a contract with Sinfonia Varsovia for the execution of the first stage of the Sinfonia Varsovia Center project. It will be a new, unique place on the cultural map of Warsaw. The entire project, including the second stage, involves the modernization of five historical buildings situated at 272 </w:t>
      </w:r>
      <w:proofErr w:type="spellStart"/>
      <w:r>
        <w:rPr>
          <w:lang w:val="en-US"/>
        </w:rPr>
        <w:t>Grochowska</w:t>
      </w:r>
      <w:proofErr w:type="spellEnd"/>
      <w:r>
        <w:rPr>
          <w:lang w:val="en-US"/>
        </w:rPr>
        <w:t xml:space="preserve"> Street and the construction of a new concert hall with over 1,850 seats. The building’s design was created by Atelier Thomas </w:t>
      </w:r>
      <w:proofErr w:type="spellStart"/>
      <w:r>
        <w:rPr>
          <w:lang w:val="en-US"/>
        </w:rPr>
        <w:t>Pucher</w:t>
      </w:r>
      <w:proofErr w:type="spellEnd"/>
      <w:r>
        <w:rPr>
          <w:lang w:val="en-US"/>
        </w:rPr>
        <w:t xml:space="preserve">, a studio based in Graz, which was announced as the winner of an international architectural competition organized for this purpose in 2010. </w:t>
      </w:r>
    </w:p>
    <w:p w14:paraId="2093D5E5" w14:textId="77777777" w:rsidR="00483E0A" w:rsidRPr="00DC04C8" w:rsidRDefault="00FC601D">
      <w:pPr>
        <w:spacing w:line="276" w:lineRule="auto"/>
        <w:jc w:val="both"/>
        <w:rPr>
          <w:lang w:val="en-US"/>
        </w:rPr>
      </w:pPr>
      <w:r>
        <w:rPr>
          <w:lang w:val="en-US"/>
        </w:rPr>
        <w:t xml:space="preserve">As part of the first stage of work contracted to the DORACO Building Corporation, three historical over 120-year-old buildings are to be modernized, including the main building and two pavilions of the former Institute of Veterinary Medicine located on </w:t>
      </w:r>
      <w:proofErr w:type="spellStart"/>
      <w:r>
        <w:rPr>
          <w:lang w:val="en-US"/>
        </w:rPr>
        <w:t>Grochowska</w:t>
      </w:r>
      <w:proofErr w:type="spellEnd"/>
      <w:r>
        <w:rPr>
          <w:lang w:val="en-US"/>
        </w:rPr>
        <w:t xml:space="preserve"> Street. Pursuant to the contract, the project’s first stage is to be completed within 24 months, and the modernized buildings are to be commissioned in the first half of 2025. The cost of the first stage is PLN 117.4 million gross.</w:t>
      </w:r>
    </w:p>
    <w:p w14:paraId="1D08B60C" w14:textId="77777777" w:rsidR="00483E0A" w:rsidRPr="00DC04C8" w:rsidRDefault="00FC601D">
      <w:pPr>
        <w:spacing w:line="276" w:lineRule="auto"/>
        <w:jc w:val="both"/>
        <w:rPr>
          <w:lang w:val="en-US"/>
        </w:rPr>
      </w:pPr>
      <w:r>
        <w:rPr>
          <w:lang w:val="en-US"/>
        </w:rPr>
        <w:t>"We are delighted that after years of intensive preparation and much uncertainty, construction may finally begin," says Janusz Marynowski, director of Sinfonia Varsovia. "This is long-awaited news for all of us, for the musicians, for the office staff, and for me personally. In two years, our institution will find itself in a completely new and exciting situation. At the end of 2025, for the first time in the orchestra's 40-year history, we will be able to inaugurate a year-round artistic season."</w:t>
      </w:r>
    </w:p>
    <w:p w14:paraId="1F373619" w14:textId="1D34A830" w:rsidR="00483E0A" w:rsidRPr="00DC04C8" w:rsidRDefault="00FC601D">
      <w:pPr>
        <w:spacing w:line="276" w:lineRule="auto"/>
        <w:jc w:val="both"/>
        <w:rPr>
          <w:lang w:val="en-US"/>
        </w:rPr>
      </w:pPr>
      <w:r>
        <w:rPr>
          <w:lang w:val="en-US"/>
        </w:rPr>
        <w:t xml:space="preserve">"Sinfonia Varsovia is a very interesting challenge for us. We have been involved in various projects related to the renovation of historical buildings, so the execution of this undertaking perfectly fits our competences and interests. The project combines conservation with the need to apply the latest technological solutions. In addition to the thorough modernization of the three buildings, it also involves the construction of a new underground technical facility. This will be </w:t>
      </w:r>
      <w:r w:rsidRPr="00DC04C8">
        <w:rPr>
          <w:lang w:val="en-US"/>
        </w:rPr>
        <w:t xml:space="preserve">the </w:t>
      </w:r>
      <w:r w:rsidR="00DC04C8" w:rsidRPr="00DC04C8">
        <w:rPr>
          <w:lang w:val="en-US"/>
        </w:rPr>
        <w:t>heart</w:t>
      </w:r>
      <w:r w:rsidR="00DC04C8">
        <w:rPr>
          <w:lang w:val="en-US"/>
        </w:rPr>
        <w:t xml:space="preserve"> </w:t>
      </w:r>
      <w:r w:rsidRPr="00DC04C8">
        <w:rPr>
          <w:lang w:val="en-US"/>
        </w:rPr>
        <w:t>of the entire complex, filled with modern building management systems. The whole project will be run with the</w:t>
      </w:r>
      <w:r>
        <w:rPr>
          <w:lang w:val="en-US"/>
        </w:rPr>
        <w:t xml:space="preserve"> use of an advanced BIM (Building Information Modeling) process. We love doing projects that require a lot of engineering experience. We have completed several hundred projects, including large and complex ones, such as airports, seaports, stadiums, and shopping centers," emphasizes Angelika </w:t>
      </w:r>
      <w:proofErr w:type="spellStart"/>
      <w:r>
        <w:rPr>
          <w:lang w:val="en-US"/>
        </w:rPr>
        <w:t>Cieślowska</w:t>
      </w:r>
      <w:proofErr w:type="spellEnd"/>
      <w:r>
        <w:rPr>
          <w:lang w:val="en-US"/>
        </w:rPr>
        <w:t>, CEO of DORACO Construction Corporation.</w:t>
      </w:r>
    </w:p>
    <w:p w14:paraId="7546D5AE" w14:textId="1BF572B7" w:rsidR="00483E0A" w:rsidRDefault="00FC601D">
      <w:pPr>
        <w:spacing w:line="276" w:lineRule="auto"/>
        <w:jc w:val="both"/>
        <w:rPr>
          <w:lang w:val="en-US"/>
        </w:rPr>
      </w:pPr>
      <w:r>
        <w:rPr>
          <w:lang w:val="en-US"/>
        </w:rPr>
        <w:t xml:space="preserve">The refurbished buildings will feature spaces for educational projects and two small concert halls for chamber music concerts aimed at diverse audiences. Sinfonia Varsovia musicians will use them for </w:t>
      </w:r>
      <w:r>
        <w:rPr>
          <w:lang w:val="en-US"/>
        </w:rPr>
        <w:lastRenderedPageBreak/>
        <w:t xml:space="preserve">practice and rehearsals until the entire project is finished. There will also be a café, a restaurant, and a music bookstore. So far, </w:t>
      </w:r>
      <w:r w:rsidR="00DC04C8" w:rsidRPr="00DC04C8">
        <w:rPr>
          <w:lang w:val="en-US"/>
        </w:rPr>
        <w:t>the facilities have served primarily as utility spaces.</w:t>
      </w:r>
    </w:p>
    <w:p w14:paraId="323E92B9" w14:textId="6F4540C4" w:rsidR="00DC04C8" w:rsidRPr="00DC04C8" w:rsidRDefault="00DC04C8">
      <w:pPr>
        <w:spacing w:line="276" w:lineRule="auto"/>
        <w:jc w:val="both"/>
        <w:rPr>
          <w:lang w:val="en-US"/>
        </w:rPr>
      </w:pPr>
      <w:r w:rsidRPr="00DC04C8">
        <w:rPr>
          <w:lang w:val="en-US"/>
        </w:rPr>
        <w:t xml:space="preserve">The first stage of works will also include, among other things, the initial preparation of the site for </w:t>
      </w:r>
      <w:r w:rsidR="00014E15">
        <w:rPr>
          <w:lang w:val="en-US"/>
        </w:rPr>
        <w:t>a</w:t>
      </w:r>
      <w:r w:rsidRPr="00DC04C8">
        <w:rPr>
          <w:lang w:val="en-US"/>
        </w:rPr>
        <w:t xml:space="preserve"> future garden, completing the kiss and ride driveway from </w:t>
      </w:r>
      <w:proofErr w:type="spellStart"/>
      <w:r w:rsidRPr="00DC04C8">
        <w:rPr>
          <w:lang w:val="en-US"/>
        </w:rPr>
        <w:t>Terespolska</w:t>
      </w:r>
      <w:proofErr w:type="spellEnd"/>
      <w:r w:rsidRPr="00DC04C8">
        <w:rPr>
          <w:lang w:val="en-US"/>
        </w:rPr>
        <w:t xml:space="preserve"> Street, and laying the foundations of the openwork frame surrounding the entire garden, which is an important element of the architectural concept</w:t>
      </w:r>
      <w:r>
        <w:rPr>
          <w:lang w:val="en-US"/>
        </w:rPr>
        <w:t>.</w:t>
      </w:r>
    </w:p>
    <w:p w14:paraId="177A21A1" w14:textId="77777777" w:rsidR="00483E0A" w:rsidRPr="00DC04C8" w:rsidRDefault="00FC601D">
      <w:pPr>
        <w:spacing w:before="120" w:after="120" w:line="276" w:lineRule="auto"/>
        <w:jc w:val="center"/>
        <w:outlineLvl w:val="0"/>
        <w:rPr>
          <w:lang w:val="en-US"/>
        </w:rPr>
      </w:pPr>
      <w:r w:rsidRPr="00DC04C8">
        <w:rPr>
          <w:lang w:val="en-US"/>
        </w:rPr>
        <w:t>***</w:t>
      </w:r>
    </w:p>
    <w:p w14:paraId="269B6B9D" w14:textId="28DF1B80" w:rsidR="00483E0A" w:rsidRPr="00DC04C8" w:rsidRDefault="00FC601D">
      <w:pPr>
        <w:spacing w:before="120" w:after="120" w:line="276" w:lineRule="auto"/>
        <w:jc w:val="both"/>
        <w:rPr>
          <w:lang w:val="en-US"/>
        </w:rPr>
      </w:pPr>
      <w:r>
        <w:rPr>
          <w:b/>
          <w:bCs/>
          <w:lang w:val="en-US"/>
        </w:rPr>
        <w:t xml:space="preserve">DORACO Construction Corporation, </w:t>
      </w:r>
      <w:r>
        <w:rPr>
          <w:lang w:val="en-US"/>
        </w:rPr>
        <w:t xml:space="preserve">a part of the family-owned </w:t>
      </w:r>
      <w:r>
        <w:rPr>
          <w:b/>
          <w:bCs/>
          <w:lang w:val="en-US"/>
        </w:rPr>
        <w:t>Hass Holding</w:t>
      </w:r>
      <w:r>
        <w:rPr>
          <w:lang w:val="en-US"/>
        </w:rPr>
        <w:t xml:space="preserve"> capital group, has been intensively working on strengthening its position as one of the leaders on the Polish general contracting market for nearly 30 years. The company has completed several hundred investment projects, including large and complex ones, the value of which exceeded several hundred million EUR. The company specializes in hydrotechnical projects and residential/commercial/industrial buildings. Its services also include the renovation and reconstruction of historical buildings. </w:t>
      </w:r>
    </w:p>
    <w:p w14:paraId="337C1F0F" w14:textId="77777777" w:rsidR="00483E0A" w:rsidRDefault="00FC601D">
      <w:pPr>
        <w:spacing w:before="120" w:after="120" w:line="276" w:lineRule="auto"/>
        <w:jc w:val="center"/>
      </w:pPr>
      <w:r>
        <w:t>***</w:t>
      </w:r>
    </w:p>
    <w:p w14:paraId="5931E7A3" w14:textId="122EBB78" w:rsidR="00483E0A" w:rsidRPr="00DC04C8" w:rsidRDefault="00FC601D">
      <w:pPr>
        <w:spacing w:line="276" w:lineRule="auto"/>
        <w:jc w:val="both"/>
        <w:rPr>
          <w:lang w:val="en-US"/>
        </w:rPr>
      </w:pPr>
      <w:r>
        <w:rPr>
          <w:b/>
          <w:bCs/>
          <w:lang w:val="en-US"/>
        </w:rPr>
        <w:t>Sinfonia Varsovia</w:t>
      </w:r>
      <w:r>
        <w:rPr>
          <w:lang w:val="en-US"/>
        </w:rPr>
        <w:t xml:space="preserve"> is a local cultural institution administrated by the capital city of Warsaw. At its heart lies the internationally acclaimed symphonic orchestra of the same name. Sinfonia </w:t>
      </w:r>
      <w:proofErr w:type="spellStart"/>
      <w:r>
        <w:rPr>
          <w:lang w:val="en-US"/>
        </w:rPr>
        <w:t>Varsovia’s</w:t>
      </w:r>
      <w:proofErr w:type="spellEnd"/>
      <w:r>
        <w:rPr>
          <w:lang w:val="en-US"/>
        </w:rPr>
        <w:t xml:space="preserve"> cultural offering includes symphonic and chamber concerts, recitals, as well as a range of activities aimed at bringing music closer to wide audiences. Sinfonia Varsovia also holds a series of educational concerts and workshops for the youngest listeners, such as </w:t>
      </w:r>
      <w:proofErr w:type="spellStart"/>
      <w:r>
        <w:rPr>
          <w:lang w:val="en-US"/>
        </w:rPr>
        <w:t>Smykofonie</w:t>
      </w:r>
      <w:proofErr w:type="spellEnd"/>
      <w:r>
        <w:rPr>
          <w:lang w:val="en-US"/>
        </w:rPr>
        <w:t xml:space="preserve"> on </w:t>
      </w:r>
      <w:proofErr w:type="spellStart"/>
      <w:r>
        <w:rPr>
          <w:lang w:val="en-US"/>
        </w:rPr>
        <w:t>Grochowska</w:t>
      </w:r>
      <w:proofErr w:type="spellEnd"/>
      <w:r>
        <w:rPr>
          <w:lang w:val="en-US"/>
        </w:rPr>
        <w:t xml:space="preserve"> Street and Family Mornings with Little Basil, and reaches out to audiences of different ages with a popular series of Dance Meetings. The festivals organized by Sinfonia Varsovia – La </w:t>
      </w:r>
      <w:proofErr w:type="spellStart"/>
      <w:r>
        <w:rPr>
          <w:lang w:val="en-US"/>
        </w:rPr>
        <w:t>Folle</w:t>
      </w:r>
      <w:proofErr w:type="spellEnd"/>
      <w:r>
        <w:rPr>
          <w:lang w:val="en-US"/>
        </w:rPr>
        <w:t xml:space="preserve"> </w:t>
      </w:r>
      <w:proofErr w:type="spellStart"/>
      <w:r>
        <w:rPr>
          <w:lang w:val="en-US"/>
        </w:rPr>
        <w:t>Journée</w:t>
      </w:r>
      <w:proofErr w:type="spellEnd"/>
      <w:r>
        <w:rPr>
          <w:lang w:val="en-US"/>
        </w:rPr>
        <w:t xml:space="preserve"> de </w:t>
      </w:r>
      <w:proofErr w:type="spellStart"/>
      <w:r>
        <w:rPr>
          <w:lang w:val="en-US"/>
        </w:rPr>
        <w:t>Varsovie</w:t>
      </w:r>
      <w:proofErr w:type="spellEnd"/>
      <w:r>
        <w:rPr>
          <w:lang w:val="en-US"/>
        </w:rPr>
        <w:t xml:space="preserve"> and the Franciszek </w:t>
      </w:r>
      <w:proofErr w:type="spellStart"/>
      <w:r>
        <w:rPr>
          <w:lang w:val="en-US"/>
        </w:rPr>
        <w:t>Wybrańczyk</w:t>
      </w:r>
      <w:proofErr w:type="spellEnd"/>
      <w:r>
        <w:rPr>
          <w:lang w:val="en-US"/>
        </w:rPr>
        <w:t xml:space="preserve"> Sinfonia Varsovia To Its City Festival – have shaped the musical landscape of Warsaw. Since 2012, Sinfonia Varsovia has also run the Sinfonia Varsovia Academy training program for young musicians interested in pursuing orchestral music as a career.</w:t>
      </w:r>
    </w:p>
    <w:p w14:paraId="6A904229" w14:textId="77777777" w:rsidR="00483E0A" w:rsidRPr="00DC04C8" w:rsidRDefault="00FC601D">
      <w:pPr>
        <w:spacing w:before="120" w:after="120" w:line="276" w:lineRule="auto"/>
        <w:jc w:val="center"/>
        <w:outlineLvl w:val="0"/>
        <w:rPr>
          <w:lang w:val="en-US"/>
        </w:rPr>
      </w:pPr>
      <w:r>
        <w:rPr>
          <w:lang w:val="en-US"/>
        </w:rPr>
        <w:t>***</w:t>
      </w:r>
    </w:p>
    <w:p w14:paraId="0D195279" w14:textId="721347DA" w:rsidR="00741E33" w:rsidRPr="00FC601D" w:rsidRDefault="00741E33">
      <w:pPr>
        <w:pStyle w:val="Bezodstpw"/>
        <w:spacing w:line="276" w:lineRule="auto"/>
        <w:ind w:left="0"/>
        <w:rPr>
          <w:b/>
          <w:bCs/>
          <w:lang w:val="en-US"/>
        </w:rPr>
      </w:pPr>
      <w:r w:rsidRPr="00FC601D">
        <w:rPr>
          <w:b/>
          <w:bCs/>
          <w:lang w:val="en-US"/>
        </w:rPr>
        <w:t>Media contact:</w:t>
      </w:r>
    </w:p>
    <w:p w14:paraId="31951E5C" w14:textId="4433AA4E" w:rsidR="00483E0A" w:rsidRPr="00FC601D" w:rsidRDefault="00FC601D">
      <w:pPr>
        <w:pStyle w:val="Bezodstpw"/>
        <w:spacing w:line="276" w:lineRule="auto"/>
        <w:ind w:left="0"/>
        <w:rPr>
          <w:lang w:val="en-US"/>
        </w:rPr>
      </w:pPr>
      <w:r w:rsidRPr="00FC601D">
        <w:rPr>
          <w:lang w:val="en-US"/>
        </w:rPr>
        <w:t>Jakub Strużyński</w:t>
      </w:r>
    </w:p>
    <w:p w14:paraId="40BA8178" w14:textId="77777777" w:rsidR="00483E0A" w:rsidRPr="00FC601D" w:rsidRDefault="00FC601D">
      <w:pPr>
        <w:pStyle w:val="Bezodstpw"/>
        <w:spacing w:line="276" w:lineRule="auto"/>
        <w:ind w:left="0"/>
        <w:rPr>
          <w:lang w:val="en-US"/>
        </w:rPr>
      </w:pPr>
      <w:r w:rsidRPr="00FC601D">
        <w:rPr>
          <w:lang w:val="en-US"/>
        </w:rPr>
        <w:t>Senior PR Specialist</w:t>
      </w:r>
    </w:p>
    <w:p w14:paraId="4E05AE76" w14:textId="77777777" w:rsidR="00483E0A" w:rsidRPr="00FC601D" w:rsidRDefault="00FC601D">
      <w:pPr>
        <w:pStyle w:val="Bezodstpw"/>
        <w:spacing w:line="276" w:lineRule="auto"/>
        <w:ind w:left="0"/>
        <w:rPr>
          <w:lang w:val="en-US"/>
        </w:rPr>
      </w:pPr>
      <w:r w:rsidRPr="00FC601D">
        <w:rPr>
          <w:lang w:val="en-US"/>
        </w:rPr>
        <w:t>Sinfonia Varsovia, Marketing and Audience Services Department</w:t>
      </w:r>
    </w:p>
    <w:p w14:paraId="4B02C4DA" w14:textId="77777777" w:rsidR="00483E0A" w:rsidRDefault="00FC601D">
      <w:pPr>
        <w:pStyle w:val="Bezodstpw"/>
        <w:spacing w:line="276" w:lineRule="auto"/>
        <w:ind w:left="0"/>
        <w:jc w:val="both"/>
      </w:pPr>
      <w:r>
        <w:t>jakub.struzynski@sinfoniavarsovia.org, 502 243 387</w:t>
      </w:r>
      <w:bookmarkEnd w:id="0"/>
    </w:p>
    <w:sectPr w:rsidR="00483E0A">
      <w:headerReference w:type="default" r:id="rId8"/>
      <w:footerReference w:type="default" r:id="rId9"/>
      <w:pgSz w:w="11900" w:h="16840"/>
      <w:pgMar w:top="1826"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47C23" w14:textId="77777777" w:rsidR="00C431BC" w:rsidRDefault="00C431BC">
      <w:pPr>
        <w:spacing w:after="0" w:line="240" w:lineRule="auto"/>
      </w:pPr>
      <w:r>
        <w:separator/>
      </w:r>
    </w:p>
  </w:endnote>
  <w:endnote w:type="continuationSeparator" w:id="0">
    <w:p w14:paraId="509CE5C2" w14:textId="77777777" w:rsidR="00C431BC" w:rsidRDefault="00C431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Calibri">
    <w:panose1 w:val="020F0502020204030204"/>
    <w:charset w:val="EE"/>
    <w:family w:val="swiss"/>
    <w:pitch w:val="variable"/>
    <w:sig w:usb0="E4002EFF" w:usb1="C000247B" w:usb2="00000009" w:usb3="00000000" w:csb0="000001FF" w:csb1="00000000"/>
  </w:font>
  <w:font w:name="Helvetica Neue">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45C60" w14:textId="77777777" w:rsidR="00483E0A" w:rsidRDefault="00483E0A">
    <w:pPr>
      <w:pStyle w:val="Stopka"/>
      <w:tabs>
        <w:tab w:val="clear" w:pos="9072"/>
        <w:tab w:val="right" w:pos="904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043579" w14:textId="77777777" w:rsidR="00C431BC" w:rsidRDefault="00C431BC">
      <w:pPr>
        <w:spacing w:after="0" w:line="240" w:lineRule="auto"/>
      </w:pPr>
      <w:r>
        <w:separator/>
      </w:r>
    </w:p>
  </w:footnote>
  <w:footnote w:type="continuationSeparator" w:id="0">
    <w:p w14:paraId="647C8E0B" w14:textId="77777777" w:rsidR="00C431BC" w:rsidRDefault="00C431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BAF63" w14:textId="77777777" w:rsidR="00483E0A" w:rsidRDefault="00FC601D">
    <w:pPr>
      <w:pStyle w:val="Nagwek"/>
      <w:tabs>
        <w:tab w:val="clear" w:pos="9072"/>
        <w:tab w:val="right" w:pos="9046"/>
      </w:tabs>
    </w:pPr>
    <w:r>
      <w:rPr>
        <w:noProof/>
      </w:rPr>
      <w:drawing>
        <wp:anchor distT="152400" distB="152400" distL="152400" distR="152400" simplePos="0" relativeHeight="251658240" behindDoc="1" locked="0" layoutInCell="1" allowOverlap="1" wp14:anchorId="395FCF43" wp14:editId="2B9F1395">
          <wp:simplePos x="0" y="0"/>
          <wp:positionH relativeFrom="page">
            <wp:posOffset>673735</wp:posOffset>
          </wp:positionH>
          <wp:positionV relativeFrom="page">
            <wp:posOffset>495300</wp:posOffset>
          </wp:positionV>
          <wp:extent cx="1195070" cy="558166"/>
          <wp:effectExtent l="0" t="0" r="0" b="0"/>
          <wp:wrapNone/>
          <wp:docPr id="1073741825" name="officeArt object" descr="A drawing of a face&#10;&#10;Description automatically generated"/>
          <wp:cNvGraphicFramePr/>
          <a:graphic xmlns:a="http://schemas.openxmlformats.org/drawingml/2006/main">
            <a:graphicData uri="http://schemas.openxmlformats.org/drawingml/2006/picture">
              <pic:pic xmlns:pic="http://schemas.openxmlformats.org/drawingml/2006/picture">
                <pic:nvPicPr>
                  <pic:cNvPr id="1073741825" name="A drawing of a faceDescription automatically generated" descr="A drawing of a faceDescription automatically generated"/>
                  <pic:cNvPicPr>
                    <a:picLocks noChangeAspect="1"/>
                  </pic:cNvPicPr>
                </pic:nvPicPr>
                <pic:blipFill>
                  <a:blip r:embed="rId1"/>
                  <a:stretch>
                    <a:fillRect/>
                  </a:stretch>
                </pic:blipFill>
                <pic:spPr>
                  <a:xfrm>
                    <a:off x="0" y="0"/>
                    <a:ext cx="1195070" cy="558166"/>
                  </a:xfrm>
                  <a:prstGeom prst="rect">
                    <a:avLst/>
                  </a:prstGeom>
                  <a:ln w="12700" cap="flat">
                    <a:noFill/>
                    <a:miter lim="400000"/>
                  </a:ln>
                  <a:effectLst/>
                </pic:spPr>
              </pic:pic>
            </a:graphicData>
          </a:graphic>
        </wp:anchor>
      </w:drawing>
    </w:r>
    <w:r>
      <w:rPr>
        <w:noProof/>
      </w:rPr>
      <w:drawing>
        <wp:anchor distT="152400" distB="152400" distL="152400" distR="152400" simplePos="0" relativeHeight="251659264" behindDoc="1" locked="0" layoutInCell="1" allowOverlap="1" wp14:anchorId="10BF1798" wp14:editId="0DF8DB3E">
          <wp:simplePos x="0" y="0"/>
          <wp:positionH relativeFrom="page">
            <wp:posOffset>495300</wp:posOffset>
          </wp:positionH>
          <wp:positionV relativeFrom="page">
            <wp:posOffset>9707245</wp:posOffset>
          </wp:positionV>
          <wp:extent cx="6564630" cy="900430"/>
          <wp:effectExtent l="0" t="0" r="0" b="0"/>
          <wp:wrapNone/>
          <wp:docPr id="1073741826" name="officeArt object" descr="Obraz 9"/>
          <wp:cNvGraphicFramePr/>
          <a:graphic xmlns:a="http://schemas.openxmlformats.org/drawingml/2006/main">
            <a:graphicData uri="http://schemas.openxmlformats.org/drawingml/2006/picture">
              <pic:pic xmlns:pic="http://schemas.openxmlformats.org/drawingml/2006/picture">
                <pic:nvPicPr>
                  <pic:cNvPr id="1073741826" name="Obraz 9" descr="Obraz 9"/>
                  <pic:cNvPicPr>
                    <a:picLocks noChangeAspect="1"/>
                  </pic:cNvPicPr>
                </pic:nvPicPr>
                <pic:blipFill>
                  <a:blip r:embed="rId2"/>
                  <a:stretch>
                    <a:fillRect/>
                  </a:stretch>
                </pic:blipFill>
                <pic:spPr>
                  <a:xfrm>
                    <a:off x="0" y="0"/>
                    <a:ext cx="6564630" cy="900430"/>
                  </a:xfrm>
                  <a:prstGeom prst="rect">
                    <a:avLst/>
                  </a:prstGeom>
                  <a:ln w="12700" cap="flat">
                    <a:noFill/>
                    <a:miter lim="400000"/>
                  </a:ln>
                  <a:effectLst/>
                </pic:spPr>
              </pic:pic>
            </a:graphicData>
          </a:graphic>
        </wp:anchor>
      </w:drawing>
    </w:r>
  </w:p>
  <w:p w14:paraId="21A454CA" w14:textId="77777777" w:rsidR="00483E0A" w:rsidRDefault="00483E0A">
    <w:pPr>
      <w:pStyle w:val="Nagwek"/>
      <w:tabs>
        <w:tab w:val="clear" w:pos="9072"/>
        <w:tab w:val="right" w:pos="9046"/>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3E0A"/>
    <w:rsid w:val="00014E15"/>
    <w:rsid w:val="001974A3"/>
    <w:rsid w:val="001E4360"/>
    <w:rsid w:val="00483E0A"/>
    <w:rsid w:val="00741E33"/>
    <w:rsid w:val="00BB1C8B"/>
    <w:rsid w:val="00C431BC"/>
    <w:rsid w:val="00DC04C8"/>
    <w:rsid w:val="00FC60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15B8A"/>
  <w15:docId w15:val="{97A1F1C6-B0BB-4F4C-8B6E-A70CEEE55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rFonts w:ascii="Calibri" w:hAnsi="Calibri" w:cs="Arial Unicode MS"/>
      <w:color w:val="000000"/>
      <w:kern w:val="2"/>
      <w:sz w:val="22"/>
      <w:szCs w:val="22"/>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Nagwek">
    <w:name w:val="header"/>
    <w:pPr>
      <w:tabs>
        <w:tab w:val="center" w:pos="4536"/>
        <w:tab w:val="right" w:pos="9072"/>
      </w:tabs>
    </w:pPr>
    <w:rPr>
      <w:rFonts w:ascii="Calibri" w:hAnsi="Calibri" w:cs="Arial Unicode MS"/>
      <w:color w:val="000000"/>
      <w:kern w:val="2"/>
      <w:sz w:val="22"/>
      <w:szCs w:val="22"/>
      <w:u w:color="000000"/>
    </w:rPr>
  </w:style>
  <w:style w:type="paragraph" w:styleId="Stopka">
    <w:name w:val="footer"/>
    <w:pPr>
      <w:tabs>
        <w:tab w:val="center" w:pos="4536"/>
        <w:tab w:val="right" w:pos="9072"/>
      </w:tabs>
    </w:pPr>
    <w:rPr>
      <w:rFonts w:ascii="Calibri" w:hAnsi="Calibri" w:cs="Arial Unicode MS"/>
      <w:color w:val="000000"/>
      <w:kern w:val="2"/>
      <w:sz w:val="22"/>
      <w:szCs w:val="22"/>
      <w:u w:color="000000"/>
    </w:rPr>
  </w:style>
  <w:style w:type="character" w:styleId="Pogrubienie">
    <w:name w:val="Strong"/>
    <w:rPr>
      <w:rFonts w:ascii="Calibri" w:hAnsi="Calibri"/>
      <w:b/>
      <w:bCs/>
    </w:rPr>
  </w:style>
  <w:style w:type="paragraph" w:customStyle="1" w:styleId="Default">
    <w:name w:val="Default"/>
    <w:pPr>
      <w:spacing w:before="160" w:line="288" w:lineRule="auto"/>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styleId="Bezodstpw">
    <w:name w:val="No Spacing"/>
    <w:pPr>
      <w:ind w:left="2160"/>
    </w:pPr>
    <w:rPr>
      <w:rFonts w:ascii="Calibri" w:hAnsi="Calibri" w:cs="Arial Unicode MS"/>
      <w:color w:val="000000"/>
      <w:sz w:val="22"/>
      <w:szCs w:val="22"/>
      <w:u w:color="000000"/>
      <w:lang w:val="de-DE"/>
    </w:r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rFonts w:ascii="Calibri" w:hAnsi="Calibri" w:cs="Arial Unicode MS"/>
      <w:color w:val="000000"/>
      <w:kern w:val="2"/>
      <w:u w:color="000000"/>
    </w:r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sid w:val="00DC04C8"/>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kern w:val="2"/>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41BF554E4605943A3EA274BD7703359" ma:contentTypeVersion="11" ma:contentTypeDescription="Utwórz nowy dokument." ma:contentTypeScope="" ma:versionID="975e7e832accb1c23eb97091c83dfdf1">
  <xsd:schema xmlns:xsd="http://www.w3.org/2001/XMLSchema" xmlns:xs="http://www.w3.org/2001/XMLSchema" xmlns:p="http://schemas.microsoft.com/office/2006/metadata/properties" xmlns:ns2="642dadee-b258-44f1-bff7-565fc616b140" xmlns:ns3="f0806bbf-1e93-488e-849d-3622930a7afc" targetNamespace="http://schemas.microsoft.com/office/2006/metadata/properties" ma:root="true" ma:fieldsID="8d402e7321b3ea2616bdcf8d6a9b0410" ns2:_="" ns3:_="">
    <xsd:import namespace="642dadee-b258-44f1-bff7-565fc616b140"/>
    <xsd:import namespace="f0806bbf-1e93-488e-849d-3622930a7af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2dadee-b258-44f1-bff7-565fc616b1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fa7a8239-2d37-4582-b6b4-03084736b873" ma:termSetId="09814cd3-568e-fe90-9814-8d621ff8fb84" ma:anchorId="fba54fb3-c3e1-fe81-a776-ca4b69148c4d" ma:open="true" ma:isKeyword="false">
      <xsd:complexType>
        <xsd:sequence>
          <xsd:element ref="pc:Terms" minOccurs="0" maxOccurs="1"/>
        </xsd:sequence>
      </xsd:complexType>
    </xsd:element>
    <xsd:element name="MediaServiceLocation" ma:index="15" nillable="true" ma:displayName="Location" ma:indexed="true"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0806bbf-1e93-488e-849d-3622930a7af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8397ede-a8bc-4617-af52-60915dde5c13}" ma:internalName="TaxCatchAll" ma:showField="CatchAllData" ma:web="f0806bbf-1e93-488e-849d-3622930a7af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05CE172-7D41-42B6-AC83-610FC1BE56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2dadee-b258-44f1-bff7-565fc616b140"/>
    <ds:schemaRef ds:uri="f0806bbf-1e93-488e-849d-3622930a7a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1E432E-1ECE-45AB-B589-1D5F57F4B76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810</Words>
  <Characters>4862</Characters>
  <Application>Microsoft Office Word</Application>
  <DocSecurity>0</DocSecurity>
  <Lines>40</Lines>
  <Paragraphs>11</Paragraphs>
  <ScaleCrop>false</ScaleCrop>
  <Company/>
  <LinksUpToDate>false</LinksUpToDate>
  <CharactersWithSpaces>5661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Agata Klichowska</dc:creator>
  <cp:lastModifiedBy>Jakub Strużyński</cp:lastModifiedBy>
  <cp:revision>4</cp:revision>
  <dcterms:created xsi:type="dcterms:W3CDTF">2023-04-08T19:33:00Z</dcterms:created>
  <dcterms:modified xsi:type="dcterms:W3CDTF">2023-04-26T07:50:00Z</dcterms:modified>
</cp:coreProperties>
</file>